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2" w:type="dxa"/>
        <w:tblInd w:w="-50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2"/>
        <w:gridCol w:w="4147"/>
        <w:gridCol w:w="1613"/>
      </w:tblGrid>
      <w:tr w:rsidR="00646A5E" w:rsidRPr="008E641D" w14:paraId="022DEEE5" w14:textId="77777777" w:rsidTr="00971F03">
        <w:trPr>
          <w:trHeight w:hRule="exact" w:val="1872"/>
        </w:trPr>
        <w:tc>
          <w:tcPr>
            <w:tcW w:w="5382" w:type="dxa"/>
          </w:tcPr>
          <w:p w14:paraId="0B390980" w14:textId="77777777" w:rsidR="00646A5E" w:rsidRPr="008E641D" w:rsidRDefault="00000000" w:rsidP="00971F03">
            <w:pPr>
              <w:spacing w:before="80"/>
            </w:pPr>
            <w:sdt>
              <w:sdtPr>
                <w:alias w:val="ESA Logo"/>
                <w:tag w:val="ESA Logo"/>
                <w:id w:val="-635260809"/>
                <w:docPartList>
                  <w:docPartGallery w:val="AutoText"/>
                  <w:docPartCategory w:val="ESA Logo"/>
                </w:docPartList>
              </w:sdtPr>
              <w:sdtContent>
                <w:r w:rsidR="00646A5E">
                  <w:rPr>
                    <w:noProof/>
                  </w:rPr>
                  <w:drawing>
                    <wp:inline distT="0" distB="0" distL="0" distR="0" wp14:anchorId="3732658A" wp14:editId="236E2844">
                      <wp:extent cx="726551" cy="44387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ESA_Logo.emf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6551" cy="44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Times New Roman" w:hAnsi="Times New Roman"/>
              <w:sz w:val="22"/>
              <w:szCs w:val="14"/>
            </w:rPr>
            <w:alias w:val="ESA Office Adress"/>
            <w:tag w:val="ESA Offices"/>
            <w:id w:val="439422576"/>
            <w:docPartList>
              <w:docPartGallery w:val="Quick Parts"/>
              <w:docPartCategory w:val="ESA Offices"/>
            </w:docPartList>
          </w:sdtPr>
          <w:sdtContent>
            <w:tc>
              <w:tcPr>
                <w:tcW w:w="4147" w:type="dxa"/>
              </w:tcPr>
              <w:p w14:paraId="262E2721" w14:textId="1EFFF981" w:rsidR="00646A5E" w:rsidRPr="00593DB3" w:rsidRDefault="009E0C7C" w:rsidP="00971F03">
                <w:pPr>
                  <w:pStyle w:val="Header"/>
                  <w:tabs>
                    <w:tab w:val="left" w:pos="5184"/>
                    <w:tab w:val="right" w:pos="10728"/>
                  </w:tabs>
                  <w:spacing w:line="240" w:lineRule="exact"/>
                  <w:rPr>
                    <w:rFonts w:ascii="HelveticaNeueLT Std" w:hAnsi="HelveticaNeueLT Std"/>
                    <w:szCs w:val="14"/>
                  </w:rPr>
                </w:pPr>
                <w:r>
                  <w:rPr>
                    <w:rFonts w:ascii="HelveticaNeueLT Std" w:hAnsi="HelveticaNeueLT Std"/>
                    <w:szCs w:val="14"/>
                  </w:rPr>
                  <w:t>2801 Alaskan Way</w:t>
                </w:r>
                <w:r w:rsidRPr="00593DB3">
                  <w:rPr>
                    <w:rFonts w:ascii="HelveticaNeueLT Std" w:hAnsi="HelveticaNeueLT Std"/>
                    <w:szCs w:val="14"/>
                  </w:rPr>
                  <w:t xml:space="preserve"> 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>Suite 200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>Seattle, WA  981</w:t>
                </w:r>
                <w:r>
                  <w:rPr>
                    <w:rFonts w:ascii="HelveticaNeueLT Std" w:hAnsi="HelveticaNeueLT Std"/>
                    <w:szCs w:val="14"/>
                  </w:rPr>
                  <w:t>21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 xml:space="preserve">206.789.9658 </w:t>
                </w:r>
                <w:r w:rsidR="00646A5E" w:rsidRPr="000557EF">
                  <w:rPr>
                    <w:rFonts w:ascii="HelveticaNeueLT Std" w:hAnsi="HelveticaNeueLT Std"/>
                    <w:color w:val="EC952E"/>
                    <w:szCs w:val="14"/>
                  </w:rPr>
                  <w:t>phone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 xml:space="preserve">206.789.9684 </w:t>
                </w:r>
                <w:r w:rsidR="00646A5E" w:rsidRPr="000557EF">
                  <w:rPr>
                    <w:rFonts w:ascii="HelveticaNeueLT Std" w:hAnsi="HelveticaNeueLT Std"/>
                    <w:color w:val="EC952E"/>
                    <w:szCs w:val="14"/>
                  </w:rPr>
                  <w:t>fax</w:t>
                </w:r>
              </w:p>
              <w:p w14:paraId="539FD63C" w14:textId="77777777" w:rsidR="00646A5E" w:rsidRPr="00C87084" w:rsidRDefault="00646A5E" w:rsidP="00971F03">
                <w:pPr>
                  <w:spacing w:before="80"/>
                  <w:rPr>
                    <w:sz w:val="14"/>
                    <w:szCs w:val="14"/>
                  </w:rPr>
                </w:pPr>
              </w:p>
            </w:tc>
          </w:sdtContent>
        </w:sdt>
        <w:sdt>
          <w:sdtPr>
            <w:rPr>
              <w:rFonts w:ascii="HelveticaNeueLT Std" w:hAnsi="HelveticaNeueLT Std"/>
              <w:color w:val="CC6600"/>
              <w:sz w:val="14"/>
              <w:szCs w:val="14"/>
            </w:rPr>
            <w:alias w:val="URL"/>
            <w:tag w:val="URL"/>
            <w:id w:val="245154889"/>
            <w:docPartList>
              <w:docPartGallery w:val="AutoText"/>
              <w:docPartCategory w:val="URL"/>
            </w:docPartList>
          </w:sdtPr>
          <w:sdtContent>
            <w:tc>
              <w:tcPr>
                <w:tcW w:w="1613" w:type="dxa"/>
              </w:tcPr>
              <w:p w14:paraId="35EA8CF2" w14:textId="77777777" w:rsidR="00646A5E" w:rsidRPr="00C87084" w:rsidRDefault="00646A5E" w:rsidP="00971F03">
                <w:pPr>
                  <w:spacing w:before="40"/>
                  <w:ind w:right="72"/>
                  <w:jc w:val="right"/>
                  <w:rPr>
                    <w:rFonts w:ascii="HelveticaNeueLT Std" w:hAnsi="HelveticaNeueLT Std"/>
                    <w:color w:val="CC6600"/>
                    <w:sz w:val="14"/>
                    <w:szCs w:val="14"/>
                  </w:rPr>
                </w:pPr>
                <w:r w:rsidRPr="00A74A68">
                  <w:rPr>
                    <w:rStyle w:val="Hyperlink"/>
                    <w:rFonts w:ascii="HelveticaNeueLT Std" w:hAnsi="HelveticaNeueLT Std"/>
                    <w:color w:val="EC952E"/>
                    <w:sz w:val="14"/>
                    <w:szCs w:val="14"/>
                  </w:rPr>
                  <w:t>esassoc.com</w:t>
                </w:r>
              </w:p>
            </w:tc>
          </w:sdtContent>
        </w:sdt>
      </w:tr>
    </w:tbl>
    <w:p w14:paraId="5A52580E" w14:textId="695651B7" w:rsidR="00646A5E" w:rsidRPr="00DB11A6" w:rsidRDefault="005F3590" w:rsidP="00646A5E">
      <w:pPr>
        <w:spacing w:after="600"/>
        <w:ind w:left="5040" w:hanging="5040"/>
        <w:rPr>
          <w:rFonts w:ascii="HelveticaNeueLT Std" w:hAnsi="HelveticaNeueLT Std" w:cs="Arial"/>
          <w:spacing w:val="30"/>
          <w:sz w:val="48"/>
          <w:szCs w:val="48"/>
        </w:rPr>
      </w:pPr>
      <w:r>
        <w:rPr>
          <w:rFonts w:ascii="HelveticaNeueLT Std" w:hAnsi="HelveticaNeueLT Std" w:cs="Arial"/>
          <w:spacing w:val="30"/>
          <w:sz w:val="48"/>
          <w:szCs w:val="48"/>
        </w:rPr>
        <w:t xml:space="preserve">meeting </w:t>
      </w:r>
      <w:r w:rsidR="000A4ED9">
        <w:rPr>
          <w:rFonts w:ascii="HelveticaNeueLT Std" w:hAnsi="HelveticaNeueLT Std" w:cs="Arial"/>
          <w:spacing w:val="30"/>
          <w:sz w:val="48"/>
          <w:szCs w:val="48"/>
        </w:rPr>
        <w:t>notes</w:t>
      </w:r>
    </w:p>
    <w:p w14:paraId="34E6DF9E" w14:textId="6D6C77BF" w:rsidR="00646A5E" w:rsidRPr="009E2C6A" w:rsidRDefault="00296EA7">
      <w:pPr>
        <w:rPr>
          <w:rFonts w:ascii="Arial" w:hAnsi="Arial" w:cs="Arial"/>
          <w:b/>
          <w:bCs/>
          <w:sz w:val="24"/>
          <w:szCs w:val="24"/>
        </w:rPr>
      </w:pPr>
      <w:r w:rsidRPr="009E2C6A">
        <w:rPr>
          <w:rFonts w:ascii="Arial" w:hAnsi="Arial" w:cs="Arial"/>
          <w:b/>
          <w:bCs/>
          <w:sz w:val="24"/>
          <w:szCs w:val="24"/>
        </w:rPr>
        <w:t xml:space="preserve">Meadowdale Beach Park and Estuary </w:t>
      </w:r>
      <w:r w:rsidR="0022650A" w:rsidRPr="009E2C6A">
        <w:rPr>
          <w:rFonts w:ascii="Arial" w:hAnsi="Arial" w:cs="Arial"/>
          <w:b/>
          <w:bCs/>
          <w:sz w:val="24"/>
          <w:szCs w:val="24"/>
        </w:rPr>
        <w:t>Restoration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C6A">
        <w:rPr>
          <w:rFonts w:ascii="Arial" w:hAnsi="Arial" w:cs="Arial"/>
          <w:b/>
          <w:bCs/>
          <w:sz w:val="24"/>
          <w:szCs w:val="24"/>
        </w:rPr>
        <w:t>– Monitoring Group Meeting</w:t>
      </w:r>
    </w:p>
    <w:p w14:paraId="3CC3A092" w14:textId="77777777" w:rsidR="00646A5E" w:rsidRPr="009E2C6A" w:rsidRDefault="00646A5E">
      <w:pPr>
        <w:rPr>
          <w:rFonts w:ascii="Arial" w:hAnsi="Arial" w:cs="Arial"/>
          <w:b/>
          <w:bCs/>
          <w:sz w:val="16"/>
          <w:szCs w:val="16"/>
        </w:rPr>
      </w:pPr>
    </w:p>
    <w:p w14:paraId="109FBAF2" w14:textId="7DC7E7FA" w:rsidR="00646A5E" w:rsidRPr="009E2C6A" w:rsidRDefault="005751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10</w:t>
      </w:r>
      <w:r w:rsidR="008A1CEE" w:rsidRPr="009E2C6A">
        <w:rPr>
          <w:rFonts w:ascii="Arial" w:hAnsi="Arial" w:cs="Arial"/>
          <w:b/>
          <w:bCs/>
          <w:sz w:val="24"/>
          <w:szCs w:val="24"/>
        </w:rPr>
        <w:t>, 2024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 xml:space="preserve"> | </w:t>
      </w:r>
      <w:r w:rsidR="006C6D8F" w:rsidRPr="009E2C6A">
        <w:rPr>
          <w:rFonts w:ascii="Arial" w:hAnsi="Arial" w:cs="Arial"/>
          <w:b/>
          <w:bCs/>
          <w:sz w:val="24"/>
          <w:szCs w:val="24"/>
        </w:rPr>
        <w:t>2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>:</w:t>
      </w:r>
      <w:r w:rsidR="00D45F22" w:rsidRPr="009E2C6A">
        <w:rPr>
          <w:rFonts w:ascii="Arial" w:hAnsi="Arial" w:cs="Arial"/>
          <w:b/>
          <w:bCs/>
          <w:sz w:val="24"/>
          <w:szCs w:val="24"/>
        </w:rPr>
        <w:t>0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>0</w:t>
      </w:r>
      <w:r w:rsidR="008A1CEE" w:rsidRPr="009E2C6A">
        <w:rPr>
          <w:rFonts w:ascii="Arial" w:hAnsi="Arial" w:cs="Arial"/>
          <w:b/>
          <w:bCs/>
          <w:sz w:val="24"/>
          <w:szCs w:val="24"/>
        </w:rPr>
        <w:t>p</w:t>
      </w:r>
      <w:r w:rsidR="00296EA7" w:rsidRPr="009E2C6A">
        <w:rPr>
          <w:rFonts w:ascii="Arial" w:hAnsi="Arial" w:cs="Arial"/>
          <w:b/>
          <w:bCs/>
          <w:sz w:val="24"/>
          <w:szCs w:val="24"/>
        </w:rPr>
        <w:t>m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C6D8F" w:rsidRPr="009E2C6A">
        <w:rPr>
          <w:rFonts w:ascii="Arial" w:hAnsi="Arial" w:cs="Arial"/>
          <w:b/>
          <w:bCs/>
          <w:sz w:val="24"/>
          <w:szCs w:val="24"/>
        </w:rPr>
        <w:t>3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>:</w:t>
      </w:r>
      <w:r w:rsidR="00986F64" w:rsidRPr="009E2C6A">
        <w:rPr>
          <w:rFonts w:ascii="Arial" w:hAnsi="Arial" w:cs="Arial"/>
          <w:b/>
          <w:bCs/>
          <w:sz w:val="24"/>
          <w:szCs w:val="24"/>
        </w:rPr>
        <w:t>3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>0</w:t>
      </w:r>
      <w:r w:rsidR="000A4ED9" w:rsidRPr="009E2C6A">
        <w:rPr>
          <w:rFonts w:ascii="Arial" w:hAnsi="Arial" w:cs="Arial"/>
          <w:b/>
          <w:bCs/>
          <w:sz w:val="24"/>
          <w:szCs w:val="24"/>
        </w:rPr>
        <w:t>p</w:t>
      </w:r>
      <w:r w:rsidR="00646A5E" w:rsidRPr="009E2C6A">
        <w:rPr>
          <w:rFonts w:ascii="Arial" w:hAnsi="Arial" w:cs="Arial"/>
          <w:b/>
          <w:bCs/>
          <w:sz w:val="24"/>
          <w:szCs w:val="24"/>
        </w:rPr>
        <w:t>m</w:t>
      </w:r>
      <w:r w:rsidR="00D45F22" w:rsidRPr="009E2C6A">
        <w:rPr>
          <w:rFonts w:ascii="Arial" w:hAnsi="Arial" w:cs="Arial"/>
          <w:b/>
          <w:bCs/>
          <w:sz w:val="24"/>
          <w:szCs w:val="24"/>
        </w:rPr>
        <w:t xml:space="preserve"> | Virtual </w:t>
      </w:r>
    </w:p>
    <w:p w14:paraId="34436322" w14:textId="183EE572" w:rsidR="00646A5E" w:rsidRPr="009E2C6A" w:rsidRDefault="00646A5E">
      <w:pPr>
        <w:rPr>
          <w:rFonts w:ascii="Arial" w:hAnsi="Arial" w:cs="Arial"/>
          <w:b/>
          <w:bCs/>
          <w:sz w:val="16"/>
          <w:szCs w:val="16"/>
        </w:rPr>
      </w:pPr>
    </w:p>
    <w:p w14:paraId="26B00DE2" w14:textId="77777777" w:rsidR="003D5836" w:rsidRPr="009E2C6A" w:rsidRDefault="003D5836" w:rsidP="00465165">
      <w:pPr>
        <w:spacing w:line="300" w:lineRule="atLeast"/>
        <w:rPr>
          <w:rFonts w:ascii="Arial" w:eastAsia="Times New Roman" w:hAnsi="Arial" w:cs="Arial"/>
          <w:color w:val="39394D"/>
          <w:sz w:val="20"/>
        </w:rPr>
      </w:pPr>
    </w:p>
    <w:p w14:paraId="4D3CAD9C" w14:textId="77777777" w:rsidR="000A4ED9" w:rsidRPr="00050FAB" w:rsidRDefault="000A4ED9" w:rsidP="000A4ED9">
      <w:pPr>
        <w:spacing w:line="276" w:lineRule="auto"/>
        <w:rPr>
          <w:rFonts w:ascii="Aptos" w:hAnsi="Aptos" w:cs="Arial"/>
          <w:sz w:val="24"/>
          <w:szCs w:val="24"/>
        </w:rPr>
      </w:pPr>
      <w:bookmarkStart w:id="0" w:name="_Hlk163622770"/>
      <w:r w:rsidRPr="00050FAB">
        <w:rPr>
          <w:rFonts w:ascii="Aptos" w:hAnsi="Aptos" w:cs="Arial"/>
          <w:b/>
          <w:bCs/>
          <w:sz w:val="24"/>
          <w:szCs w:val="24"/>
        </w:rPr>
        <w:t>ATTENDEES</w:t>
      </w:r>
      <w:r w:rsidRPr="00050FAB">
        <w:rPr>
          <w:rFonts w:ascii="Aptos" w:hAnsi="Aptos" w:cs="Arial"/>
          <w:sz w:val="24"/>
          <w:szCs w:val="24"/>
        </w:rPr>
        <w:t xml:space="preserve"> </w:t>
      </w:r>
    </w:p>
    <w:p w14:paraId="2BDD0CFE" w14:textId="3F0E6DBE" w:rsidR="000A4ED9" w:rsidRPr="00050FAB" w:rsidRDefault="000A4ED9" w:rsidP="000A4ED9">
      <w:pPr>
        <w:spacing w:line="276" w:lineRule="auto"/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Snohomish County SWM: Elisa Dawson, </w:t>
      </w:r>
      <w:r w:rsidR="00575105" w:rsidRPr="00050FAB">
        <w:rPr>
          <w:rFonts w:ascii="Aptos" w:hAnsi="Aptos" w:cs="Arial"/>
          <w:szCs w:val="22"/>
        </w:rPr>
        <w:t>Joycelyn Blue</w:t>
      </w:r>
      <w:r w:rsidR="00F018F9" w:rsidRPr="00050FAB">
        <w:rPr>
          <w:rFonts w:ascii="Aptos" w:hAnsi="Aptos" w:cs="Arial"/>
          <w:szCs w:val="22"/>
        </w:rPr>
        <w:t xml:space="preserve">, </w:t>
      </w:r>
      <w:r w:rsidR="001F47F2" w:rsidRPr="00050FAB">
        <w:rPr>
          <w:rFonts w:ascii="Aptos" w:hAnsi="Aptos" w:cs="Arial"/>
          <w:szCs w:val="22"/>
        </w:rPr>
        <w:t>Adam Jackson</w:t>
      </w:r>
    </w:p>
    <w:p w14:paraId="5A484583" w14:textId="77777777" w:rsidR="000A4ED9" w:rsidRPr="00050FAB" w:rsidRDefault="000A4ED9" w:rsidP="000A4ED9">
      <w:pPr>
        <w:spacing w:before="120" w:line="276" w:lineRule="auto"/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Tulalip Tribes: Todd Zackey, Heidi Stewart</w:t>
      </w:r>
    </w:p>
    <w:p w14:paraId="366ED759" w14:textId="77777777" w:rsidR="001F47F2" w:rsidRPr="00050FAB" w:rsidRDefault="001F47F2" w:rsidP="001F47F2">
      <w:pPr>
        <w:spacing w:before="120" w:line="276" w:lineRule="auto"/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Edmonds Stream Team: Joe Scordino</w:t>
      </w:r>
    </w:p>
    <w:p w14:paraId="743D8F7D" w14:textId="77777777" w:rsidR="00C20CAA" w:rsidRPr="00050FAB" w:rsidRDefault="00C20CAA" w:rsidP="000A4ED9">
      <w:pPr>
        <w:spacing w:before="120" w:line="276" w:lineRule="auto"/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Blue Coast: Jessica Cote</w:t>
      </w:r>
    </w:p>
    <w:p w14:paraId="02C6B386" w14:textId="40B17E0D" w:rsidR="000A4ED9" w:rsidRPr="00050FAB" w:rsidRDefault="000A4ED9" w:rsidP="000A4ED9">
      <w:pPr>
        <w:spacing w:before="120" w:line="276" w:lineRule="auto"/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ESA: Paul Schlenger, Colleen Kroe</w:t>
      </w:r>
    </w:p>
    <w:p w14:paraId="26A007B4" w14:textId="77777777" w:rsidR="000A4ED9" w:rsidRPr="00050FAB" w:rsidRDefault="000A4ED9">
      <w:pPr>
        <w:rPr>
          <w:rFonts w:ascii="Aptos" w:hAnsi="Aptos" w:cs="Arial"/>
          <w:b/>
          <w:bCs/>
          <w:sz w:val="24"/>
          <w:szCs w:val="24"/>
        </w:rPr>
      </w:pPr>
    </w:p>
    <w:p w14:paraId="4CC91BAB" w14:textId="434419D6" w:rsidR="00646A5E" w:rsidRPr="00050FAB" w:rsidRDefault="00D45F22">
      <w:pPr>
        <w:rPr>
          <w:rFonts w:ascii="Aptos" w:hAnsi="Aptos" w:cs="Arial"/>
          <w:b/>
          <w:bCs/>
          <w:sz w:val="24"/>
          <w:szCs w:val="24"/>
        </w:rPr>
      </w:pPr>
      <w:r w:rsidRPr="00050FAB">
        <w:rPr>
          <w:rFonts w:ascii="Aptos" w:hAnsi="Aptos" w:cs="Arial"/>
          <w:b/>
          <w:bCs/>
          <w:sz w:val="24"/>
          <w:szCs w:val="24"/>
        </w:rPr>
        <w:t>AGENDA</w:t>
      </w:r>
      <w:r w:rsidR="00646A5E" w:rsidRPr="00050FAB">
        <w:rPr>
          <w:rFonts w:ascii="Aptos" w:hAnsi="Aptos" w:cs="Arial"/>
          <w:b/>
          <w:bCs/>
          <w:sz w:val="24"/>
          <w:szCs w:val="24"/>
        </w:rPr>
        <w:t xml:space="preserve"> </w:t>
      </w:r>
    </w:p>
    <w:bookmarkEnd w:id="0"/>
    <w:p w14:paraId="3FADD9D5" w14:textId="77777777" w:rsidR="00575105" w:rsidRPr="00050FAB" w:rsidRDefault="00575105" w:rsidP="00575105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Welcome and Introductions</w:t>
      </w:r>
    </w:p>
    <w:p w14:paraId="0B8A84DE" w14:textId="77777777" w:rsidR="00575105" w:rsidRPr="00050FAB" w:rsidRDefault="00575105" w:rsidP="00575105">
      <w:pPr>
        <w:rPr>
          <w:rFonts w:ascii="Aptos" w:hAnsi="Aptos" w:cs="Arial"/>
          <w:szCs w:val="22"/>
        </w:rPr>
      </w:pPr>
    </w:p>
    <w:p w14:paraId="5C17ECDF" w14:textId="77777777" w:rsidR="00575105" w:rsidRPr="00050FAB" w:rsidRDefault="00575105" w:rsidP="00575105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Website Updates – “draft” available at: </w:t>
      </w:r>
      <w:hyperlink r:id="rId9" w:history="1">
        <w:r w:rsidRPr="00050FAB">
          <w:rPr>
            <w:rStyle w:val="Hyperlink"/>
            <w:rFonts w:ascii="Aptos" w:hAnsi="Aptos" w:cs="Arial"/>
            <w:szCs w:val="22"/>
            <w:u w:val="single"/>
          </w:rPr>
          <w:t>https://www.snocomrc.org/projects/meadowdale-beach-and-estuary-restoration/</w:t>
        </w:r>
      </w:hyperlink>
      <w:r w:rsidRPr="00050FAB">
        <w:rPr>
          <w:rFonts w:ascii="Aptos" w:hAnsi="Aptos" w:cs="Arial"/>
          <w:szCs w:val="22"/>
        </w:rPr>
        <w:t>. Recommendations welcomed.</w:t>
      </w:r>
    </w:p>
    <w:p w14:paraId="1CE71802" w14:textId="77777777" w:rsidR="00575105" w:rsidRPr="00050FAB" w:rsidRDefault="00575105" w:rsidP="00575105">
      <w:pPr>
        <w:pStyle w:val="ListParagraph"/>
        <w:rPr>
          <w:rFonts w:ascii="Aptos" w:hAnsi="Aptos" w:cs="Arial"/>
          <w:szCs w:val="22"/>
        </w:rPr>
      </w:pPr>
    </w:p>
    <w:p w14:paraId="6890B4E7" w14:textId="77777777" w:rsidR="00575105" w:rsidRPr="00050FAB" w:rsidRDefault="00575105" w:rsidP="00575105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Monitoring Planning</w:t>
      </w:r>
    </w:p>
    <w:p w14:paraId="1278FA42" w14:textId="77777777" w:rsidR="00575105" w:rsidRPr="00050FAB" w:rsidRDefault="00575105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Updates by all on work completed, work planned, monitoring needs</w:t>
      </w:r>
    </w:p>
    <w:p w14:paraId="46255E83" w14:textId="77777777" w:rsidR="00575105" w:rsidRPr="00050FAB" w:rsidRDefault="00575105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Gradient Vegetation/Soil Salinity Monitoring</w:t>
      </w:r>
    </w:p>
    <w:p w14:paraId="22A7ABB2" w14:textId="77777777" w:rsidR="00575105" w:rsidRPr="00050FAB" w:rsidRDefault="00575105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Update Monitoring Log (available at: </w:t>
      </w:r>
      <w:hyperlink r:id="rId10" w:history="1">
        <w:r w:rsidRPr="00050FAB">
          <w:rPr>
            <w:rStyle w:val="Hyperlink"/>
            <w:rFonts w:ascii="Aptos" w:hAnsi="Aptos" w:cs="Arial"/>
            <w:szCs w:val="22"/>
            <w:u w:val="single"/>
          </w:rPr>
          <w:t>https://drive.google.com/drive/u/1/folders/18alPPSm4JxCSs92kE6pucfnDVUCJNmF8</w:t>
        </w:r>
      </w:hyperlink>
      <w:r w:rsidRPr="00050FAB">
        <w:rPr>
          <w:rFonts w:ascii="Aptos" w:hAnsi="Aptos" w:cs="Arial"/>
          <w:szCs w:val="22"/>
        </w:rPr>
        <w:t>)</w:t>
      </w:r>
    </w:p>
    <w:p w14:paraId="157298EB" w14:textId="77777777" w:rsidR="00575105" w:rsidRPr="00050FAB" w:rsidRDefault="00575105" w:rsidP="00575105">
      <w:pPr>
        <w:pStyle w:val="ListParagraph"/>
        <w:ind w:left="1440"/>
        <w:rPr>
          <w:rFonts w:ascii="Aptos" w:hAnsi="Aptos" w:cs="Arial"/>
          <w:szCs w:val="22"/>
        </w:rPr>
      </w:pPr>
    </w:p>
    <w:p w14:paraId="4D2D6B2C" w14:textId="77777777" w:rsidR="00C42153" w:rsidRPr="00050FAB" w:rsidRDefault="00C42153" w:rsidP="00C42153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Sediment Particle Tracking – Discussed being ready for October storm event</w:t>
      </w:r>
    </w:p>
    <w:p w14:paraId="497102E9" w14:textId="77777777" w:rsidR="00C42153" w:rsidRPr="00050FAB" w:rsidRDefault="00C42153" w:rsidP="00C42153">
      <w:pPr>
        <w:pStyle w:val="ListParagraph"/>
        <w:rPr>
          <w:rFonts w:ascii="Aptos" w:hAnsi="Aptos" w:cs="Arial"/>
          <w:szCs w:val="22"/>
        </w:rPr>
      </w:pPr>
    </w:p>
    <w:p w14:paraId="68612D42" w14:textId="62754F53" w:rsidR="00575105" w:rsidRPr="00050FAB" w:rsidRDefault="00575105" w:rsidP="00575105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Vegetation Fencing or Signage Update</w:t>
      </w:r>
    </w:p>
    <w:p w14:paraId="7296FE05" w14:textId="77777777" w:rsidR="00575105" w:rsidRPr="00050FAB" w:rsidRDefault="00575105" w:rsidP="00575105">
      <w:pPr>
        <w:pStyle w:val="ListParagraph"/>
        <w:rPr>
          <w:rFonts w:ascii="Aptos" w:hAnsi="Aptos" w:cs="Arial"/>
          <w:szCs w:val="22"/>
        </w:rPr>
      </w:pPr>
    </w:p>
    <w:p w14:paraId="259C0126" w14:textId="77777777" w:rsidR="00575105" w:rsidRPr="00050FAB" w:rsidRDefault="00575105" w:rsidP="00575105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Next Meeting Scheduling</w:t>
      </w:r>
    </w:p>
    <w:p w14:paraId="6CE4E80B" w14:textId="77777777" w:rsidR="00575105" w:rsidRPr="00050FAB" w:rsidRDefault="00575105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December </w:t>
      </w:r>
    </w:p>
    <w:p w14:paraId="3D97D56C" w14:textId="77777777" w:rsidR="000A4ED9" w:rsidRPr="00050FAB" w:rsidRDefault="000A4ED9" w:rsidP="000A4ED9">
      <w:pPr>
        <w:rPr>
          <w:rFonts w:ascii="Aptos" w:hAnsi="Aptos" w:cs="Arial"/>
          <w:szCs w:val="22"/>
        </w:rPr>
      </w:pPr>
    </w:p>
    <w:p w14:paraId="231D30FA" w14:textId="77777777" w:rsidR="00553E7A" w:rsidRDefault="00553E7A">
      <w:pPr>
        <w:spacing w:after="160" w:line="259" w:lineRule="auto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bCs/>
          <w:sz w:val="24"/>
          <w:szCs w:val="24"/>
        </w:rPr>
        <w:br w:type="page"/>
      </w:r>
    </w:p>
    <w:p w14:paraId="71922898" w14:textId="1A9361D7" w:rsidR="000A4ED9" w:rsidRPr="00050FAB" w:rsidRDefault="000A4ED9" w:rsidP="000A4ED9">
      <w:pPr>
        <w:rPr>
          <w:rFonts w:ascii="Aptos" w:hAnsi="Aptos" w:cs="Arial"/>
          <w:b/>
          <w:bCs/>
          <w:sz w:val="24"/>
          <w:szCs w:val="24"/>
        </w:rPr>
      </w:pPr>
      <w:r w:rsidRPr="00050FAB">
        <w:rPr>
          <w:rFonts w:ascii="Aptos" w:hAnsi="Aptos" w:cs="Arial"/>
          <w:b/>
          <w:bCs/>
          <w:sz w:val="24"/>
          <w:szCs w:val="24"/>
        </w:rPr>
        <w:lastRenderedPageBreak/>
        <w:t>NOTES</w:t>
      </w:r>
    </w:p>
    <w:p w14:paraId="01693D55" w14:textId="77777777" w:rsidR="00575105" w:rsidRPr="00050FAB" w:rsidRDefault="00575105" w:rsidP="00F018F9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Website Updates</w:t>
      </w:r>
    </w:p>
    <w:p w14:paraId="029FD97B" w14:textId="77777777" w:rsidR="008A0E28" w:rsidRPr="00050FAB" w:rsidRDefault="008A0E28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Paul shared screen to show the updated website and invite comments.</w:t>
      </w:r>
    </w:p>
    <w:p w14:paraId="0CC249DB" w14:textId="048C2077" w:rsidR="00082BF9" w:rsidRPr="00050FAB" w:rsidRDefault="008A0E28" w:rsidP="0057510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Joe commented that it would be useful for the website to include a request for public assistance in sitings of salmon carcasses. He is conducting weekly </w:t>
      </w:r>
      <w:r w:rsidR="00553E7A" w:rsidRPr="00050FAB">
        <w:rPr>
          <w:rFonts w:ascii="Aptos" w:hAnsi="Aptos" w:cs="Arial"/>
          <w:szCs w:val="22"/>
        </w:rPr>
        <w:t>surveys but</w:t>
      </w:r>
      <w:r w:rsidRPr="00050FAB">
        <w:rPr>
          <w:rFonts w:ascii="Aptos" w:hAnsi="Aptos" w:cs="Arial"/>
          <w:szCs w:val="22"/>
        </w:rPr>
        <w:t xml:space="preserve"> could miss some </w:t>
      </w:r>
      <w:r w:rsidR="00E64043">
        <w:rPr>
          <w:rFonts w:ascii="Aptos" w:hAnsi="Aptos" w:cs="Arial"/>
          <w:szCs w:val="22"/>
        </w:rPr>
        <w:t xml:space="preserve">salmon carcasses </w:t>
      </w:r>
      <w:r w:rsidRPr="00050FAB">
        <w:rPr>
          <w:rFonts w:ascii="Aptos" w:hAnsi="Aptos" w:cs="Arial"/>
          <w:szCs w:val="22"/>
        </w:rPr>
        <w:t>that could be seen midweek. He noted that the public often asks how they could help. He recommended adding a note and his contact information. He</w:t>
      </w:r>
      <w:r w:rsidR="00E64043">
        <w:rPr>
          <w:rFonts w:ascii="Aptos" w:hAnsi="Aptos" w:cs="Arial"/>
          <w:szCs w:val="22"/>
        </w:rPr>
        <w:t xml:space="preserve"> would</w:t>
      </w:r>
      <w:r w:rsidRPr="00050FAB">
        <w:rPr>
          <w:rFonts w:ascii="Aptos" w:hAnsi="Aptos" w:cs="Arial"/>
          <w:szCs w:val="22"/>
        </w:rPr>
        <w:t xml:space="preserve"> like to receive a text with a photo. Elisa commented that since he is comfortable with that, then </w:t>
      </w:r>
      <w:r w:rsidR="00082BF9" w:rsidRPr="00050FAB">
        <w:rPr>
          <w:rFonts w:ascii="Aptos" w:hAnsi="Aptos" w:cs="Arial"/>
          <w:szCs w:val="22"/>
        </w:rPr>
        <w:t>she is too.</w:t>
      </w:r>
    </w:p>
    <w:p w14:paraId="6E6CDD72" w14:textId="77777777" w:rsidR="00C42153" w:rsidRPr="00332F5E" w:rsidRDefault="00C42153" w:rsidP="00332F5E">
      <w:pPr>
        <w:rPr>
          <w:rFonts w:ascii="Aptos" w:hAnsi="Aptos" w:cs="Arial"/>
          <w:szCs w:val="22"/>
        </w:rPr>
      </w:pPr>
    </w:p>
    <w:p w14:paraId="6499BE35" w14:textId="51C7379B" w:rsidR="000F7AA7" w:rsidRPr="00050FAB" w:rsidRDefault="000F7AA7" w:rsidP="000F7AA7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Monitoring Planning</w:t>
      </w:r>
    </w:p>
    <w:p w14:paraId="7B196467" w14:textId="60B5406D" w:rsidR="008B2020" w:rsidRPr="00050FAB" w:rsidRDefault="008B2020" w:rsidP="000F7AA7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Updates were provided and documented in the monitoring log. See link above.</w:t>
      </w:r>
    </w:p>
    <w:p w14:paraId="356E9BC7" w14:textId="2E43525D" w:rsidR="009277B7" w:rsidRDefault="00D20DEC" w:rsidP="002D0EB1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Vegetation gradient sampling and soil salinity sampling was a topic of discussion. </w:t>
      </w:r>
      <w:r w:rsidR="002D0EB1" w:rsidRPr="00050FAB">
        <w:rPr>
          <w:rFonts w:ascii="Aptos" w:hAnsi="Aptos" w:cs="Arial"/>
          <w:szCs w:val="22"/>
        </w:rPr>
        <w:t>Colleen describing the vegetation gradient sampling approach from monitoring plan. Monitoring includes up to 6 quadrats per transect to document plant species and count. Allows for the identification of volunteer plant establishment and year over year change.</w:t>
      </w:r>
      <w:r w:rsidRPr="00050FAB">
        <w:rPr>
          <w:rFonts w:ascii="Aptos" w:hAnsi="Aptos" w:cs="Arial"/>
          <w:szCs w:val="22"/>
        </w:rPr>
        <w:t xml:space="preserve"> The monitoring plan does not include collecting vegetation gradient data or soil salinity in year 2. Elisa said it could be done in year 2 i</w:t>
      </w:r>
      <w:r w:rsidR="00553E7A">
        <w:rPr>
          <w:rFonts w:ascii="Aptos" w:hAnsi="Aptos" w:cs="Arial"/>
          <w:szCs w:val="22"/>
        </w:rPr>
        <w:t>f</w:t>
      </w:r>
      <w:r w:rsidRPr="00050FAB">
        <w:rPr>
          <w:rFonts w:ascii="Aptos" w:hAnsi="Aptos" w:cs="Arial"/>
          <w:szCs w:val="22"/>
        </w:rPr>
        <w:t xml:space="preserve"> the group thinks it is helpful. Adam recommended doing the monitoring because it will inform other projects as well. </w:t>
      </w:r>
    </w:p>
    <w:p w14:paraId="01374142" w14:textId="77777777" w:rsidR="00332F5E" w:rsidRPr="00050FAB" w:rsidRDefault="00332F5E" w:rsidP="00332F5E">
      <w:pPr>
        <w:pStyle w:val="ListParagraph"/>
        <w:ind w:left="1440"/>
        <w:rPr>
          <w:rFonts w:ascii="Aptos" w:hAnsi="Aptos" w:cs="Arial"/>
          <w:szCs w:val="22"/>
        </w:rPr>
      </w:pPr>
    </w:p>
    <w:p w14:paraId="461D5D0C" w14:textId="77777777" w:rsidR="00332F5E" w:rsidRPr="00050FAB" w:rsidRDefault="00332F5E" w:rsidP="00332F5E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Sediment Particle Tracking</w:t>
      </w:r>
    </w:p>
    <w:p w14:paraId="6F877BA2" w14:textId="77777777" w:rsidR="00332F5E" w:rsidRPr="00050FAB" w:rsidRDefault="00332F5E" w:rsidP="00332F5E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Todd provided an update. Shooting to be ready by November. Working to get Blue Coast under contract. </w:t>
      </w:r>
    </w:p>
    <w:p w14:paraId="3B9EF3BB" w14:textId="77777777" w:rsidR="00332F5E" w:rsidRPr="00050FAB" w:rsidRDefault="00332F5E" w:rsidP="00332F5E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The sampling will be event based. They plan to deploy PIT tagged sediments one to two weeks ahead of target storm event. This will allow some self-sorting. Soon after the event, they will go monitor new locations of sediment. Post-storm recovery is likely to require digging.</w:t>
      </w:r>
    </w:p>
    <w:p w14:paraId="2CCD73D7" w14:textId="77777777" w:rsidR="002D0EB1" w:rsidRPr="00050FAB" w:rsidRDefault="002D0EB1" w:rsidP="002D0EB1">
      <w:pPr>
        <w:rPr>
          <w:rFonts w:ascii="Aptos" w:hAnsi="Aptos" w:cs="Arial"/>
          <w:szCs w:val="22"/>
        </w:rPr>
      </w:pPr>
    </w:p>
    <w:p w14:paraId="776F4B17" w14:textId="77777777" w:rsidR="006E56E9" w:rsidRPr="00050FAB" w:rsidRDefault="006E56E9" w:rsidP="006E56E9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Vegetation Fencing or Signage Update</w:t>
      </w:r>
    </w:p>
    <w:p w14:paraId="447BEC92" w14:textId="77777777" w:rsidR="00830428" w:rsidRPr="00050FAB" w:rsidRDefault="00830428" w:rsidP="006E56E9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Adam had to leave the meeting but provided an update in a follow-up email.</w:t>
      </w:r>
    </w:p>
    <w:p w14:paraId="7EB893B2" w14:textId="20BAC32A" w:rsidR="00830428" w:rsidRPr="00050FAB" w:rsidRDefault="00830428" w:rsidP="00830428">
      <w:pPr>
        <w:pStyle w:val="ListParagraph"/>
        <w:numPr>
          <w:ilvl w:val="2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He has had a couple conversations with Sno</w:t>
      </w:r>
      <w:r w:rsidR="00553E7A">
        <w:rPr>
          <w:rFonts w:ascii="Aptos" w:hAnsi="Aptos" w:cs="Arial"/>
          <w:szCs w:val="22"/>
        </w:rPr>
        <w:t xml:space="preserve">homish </w:t>
      </w:r>
      <w:r w:rsidRPr="00050FAB">
        <w:rPr>
          <w:rFonts w:ascii="Aptos" w:hAnsi="Aptos" w:cs="Arial"/>
          <w:szCs w:val="22"/>
        </w:rPr>
        <w:t>Co</w:t>
      </w:r>
      <w:r w:rsidR="00553E7A">
        <w:rPr>
          <w:rFonts w:ascii="Aptos" w:hAnsi="Aptos" w:cs="Arial"/>
          <w:szCs w:val="22"/>
        </w:rPr>
        <w:t>unty</w:t>
      </w:r>
      <w:r w:rsidRPr="00050FAB">
        <w:rPr>
          <w:rFonts w:ascii="Aptos" w:hAnsi="Aptos" w:cs="Arial"/>
          <w:szCs w:val="22"/>
        </w:rPr>
        <w:t xml:space="preserve"> Parks regarding vegetation management. They are</w:t>
      </w:r>
      <w:r w:rsidRPr="00050FAB">
        <w:rPr>
          <w:rFonts w:ascii="Aptos" w:hAnsi="Aptos" w:cs="Arial"/>
          <w:szCs w:val="22"/>
        </w:rPr>
        <w:t xml:space="preserve"> resistant to posting signs regarding the planting</w:t>
      </w:r>
      <w:r w:rsidRPr="00050FAB">
        <w:rPr>
          <w:rFonts w:ascii="Aptos" w:hAnsi="Aptos" w:cs="Arial"/>
          <w:szCs w:val="22"/>
        </w:rPr>
        <w:t xml:space="preserve"> because they expect signs to</w:t>
      </w:r>
      <w:r w:rsidRPr="00050FAB">
        <w:rPr>
          <w:rFonts w:ascii="Aptos" w:hAnsi="Aptos" w:cs="Arial"/>
          <w:szCs w:val="22"/>
        </w:rPr>
        <w:t xml:space="preserve"> be ignored by the public.</w:t>
      </w:r>
      <w:r w:rsidRPr="00050FAB">
        <w:rPr>
          <w:rFonts w:ascii="Aptos" w:hAnsi="Aptos" w:cs="Arial"/>
          <w:szCs w:val="22"/>
        </w:rPr>
        <w:t xml:space="preserve"> Adam encouraged them to try signs because they are</w:t>
      </w:r>
      <w:r w:rsidRPr="00050FAB">
        <w:rPr>
          <w:rFonts w:ascii="Aptos" w:hAnsi="Aptos" w:cs="Arial"/>
          <w:szCs w:val="22"/>
        </w:rPr>
        <w:t xml:space="preserve"> a low stakes effort to at least try</w:t>
      </w:r>
      <w:r w:rsidRPr="00050FAB">
        <w:rPr>
          <w:rFonts w:ascii="Aptos" w:hAnsi="Aptos" w:cs="Arial"/>
          <w:szCs w:val="22"/>
        </w:rPr>
        <w:t xml:space="preserve"> as</w:t>
      </w:r>
      <w:r w:rsidRPr="00050FAB">
        <w:rPr>
          <w:rFonts w:ascii="Aptos" w:hAnsi="Aptos" w:cs="Arial"/>
          <w:szCs w:val="22"/>
        </w:rPr>
        <w:t xml:space="preserve"> something is better than nothing.</w:t>
      </w:r>
    </w:p>
    <w:p w14:paraId="60572AA9" w14:textId="24E08D42" w:rsidR="00830428" w:rsidRPr="00050FAB" w:rsidRDefault="00830428" w:rsidP="00830428">
      <w:pPr>
        <w:pStyle w:val="ListParagraph"/>
        <w:numPr>
          <w:ilvl w:val="2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Similar perspective heard from Parks on</w:t>
      </w:r>
      <w:r w:rsidRPr="00050FAB">
        <w:rPr>
          <w:rFonts w:ascii="Aptos" w:hAnsi="Aptos" w:cs="Arial"/>
          <w:szCs w:val="22"/>
        </w:rPr>
        <w:t xml:space="preserve"> fencing.</w:t>
      </w:r>
      <w:r w:rsidRPr="00050FAB">
        <w:rPr>
          <w:rFonts w:ascii="Aptos" w:hAnsi="Aptos" w:cs="Arial"/>
          <w:szCs w:val="22"/>
        </w:rPr>
        <w:t xml:space="preserve"> They are not interest</w:t>
      </w:r>
      <w:r w:rsidR="00981AF4" w:rsidRPr="00050FAB">
        <w:rPr>
          <w:rFonts w:ascii="Aptos" w:hAnsi="Aptos" w:cs="Arial"/>
          <w:szCs w:val="22"/>
        </w:rPr>
        <w:t>ed</w:t>
      </w:r>
      <w:r w:rsidRPr="00050FAB">
        <w:rPr>
          <w:rFonts w:ascii="Aptos" w:hAnsi="Aptos" w:cs="Arial"/>
          <w:szCs w:val="22"/>
        </w:rPr>
        <w:t xml:space="preserve"> in trying</w:t>
      </w:r>
      <w:r w:rsidRPr="00050FAB">
        <w:rPr>
          <w:rFonts w:ascii="Aptos" w:hAnsi="Aptos" w:cs="Arial"/>
          <w:szCs w:val="22"/>
        </w:rPr>
        <w:t xml:space="preserve"> </w:t>
      </w:r>
      <w:r w:rsidR="00981AF4" w:rsidRPr="00050FAB">
        <w:rPr>
          <w:rFonts w:ascii="Aptos" w:hAnsi="Aptos" w:cs="Arial"/>
          <w:szCs w:val="22"/>
        </w:rPr>
        <w:t xml:space="preserve">fencing. </w:t>
      </w:r>
      <w:r w:rsidRPr="00050FAB">
        <w:rPr>
          <w:rFonts w:ascii="Aptos" w:hAnsi="Aptos" w:cs="Arial"/>
          <w:szCs w:val="22"/>
        </w:rPr>
        <w:t xml:space="preserve">There is </w:t>
      </w:r>
      <w:r w:rsidR="008F0EDF" w:rsidRPr="00050FAB">
        <w:rPr>
          <w:rFonts w:ascii="Aptos" w:hAnsi="Aptos" w:cs="Arial"/>
          <w:szCs w:val="22"/>
        </w:rPr>
        <w:t>continual</w:t>
      </w:r>
      <w:r w:rsidR="00553E7A">
        <w:rPr>
          <w:rFonts w:ascii="Aptos" w:hAnsi="Aptos" w:cs="Arial"/>
          <w:szCs w:val="22"/>
        </w:rPr>
        <w:t xml:space="preserve"> concern about</w:t>
      </w:r>
      <w:r w:rsidRPr="00050FAB">
        <w:rPr>
          <w:rFonts w:ascii="Aptos" w:hAnsi="Aptos" w:cs="Arial"/>
          <w:szCs w:val="22"/>
        </w:rPr>
        <w:t xml:space="preserve"> vandalism </w:t>
      </w:r>
      <w:r w:rsidR="00553E7A">
        <w:rPr>
          <w:rFonts w:ascii="Aptos" w:hAnsi="Aptos" w:cs="Arial"/>
          <w:szCs w:val="22"/>
        </w:rPr>
        <w:t xml:space="preserve">and </w:t>
      </w:r>
      <w:r w:rsidRPr="00050FAB">
        <w:rPr>
          <w:rFonts w:ascii="Aptos" w:hAnsi="Aptos" w:cs="Arial"/>
          <w:szCs w:val="22"/>
        </w:rPr>
        <w:t xml:space="preserve">damage from tidal debris. </w:t>
      </w:r>
      <w:r w:rsidRPr="00050FAB">
        <w:rPr>
          <w:rFonts w:ascii="Aptos" w:hAnsi="Aptos" w:cs="Arial"/>
          <w:szCs w:val="22"/>
        </w:rPr>
        <w:t>Adam believes there could be a</w:t>
      </w:r>
      <w:r w:rsidRPr="00050FAB">
        <w:rPr>
          <w:rFonts w:ascii="Aptos" w:hAnsi="Aptos" w:cs="Arial"/>
          <w:szCs w:val="22"/>
        </w:rPr>
        <w:t xml:space="preserve"> fencing option that delineates the planting area but allows for tidal debris to flow under at extreme high tides. However, a fence would be another maintenance feature that Parks would have to take on which would be a challenge.</w:t>
      </w:r>
    </w:p>
    <w:p w14:paraId="76F483E3" w14:textId="6B2BA237" w:rsidR="00830428" w:rsidRPr="00050FAB" w:rsidRDefault="00830428" w:rsidP="00830428">
      <w:pPr>
        <w:pStyle w:val="ListParagraph"/>
        <w:numPr>
          <w:ilvl w:val="2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He noted </w:t>
      </w:r>
      <w:r w:rsidRPr="00050FAB">
        <w:rPr>
          <w:rFonts w:ascii="Aptos" w:hAnsi="Aptos" w:cs="Arial"/>
          <w:szCs w:val="22"/>
        </w:rPr>
        <w:t xml:space="preserve">that Rachel with Parks is exploring hiring WCC part time crews to assist with vegetation management associated with the project. </w:t>
      </w:r>
      <w:r w:rsidR="005E7EF6" w:rsidRPr="00050FAB">
        <w:rPr>
          <w:rFonts w:ascii="Aptos" w:hAnsi="Aptos" w:cs="Arial"/>
          <w:szCs w:val="22"/>
        </w:rPr>
        <w:t>This could potentially include</w:t>
      </w:r>
      <w:r w:rsidRPr="00050FAB">
        <w:rPr>
          <w:rFonts w:ascii="Aptos" w:hAnsi="Aptos" w:cs="Arial"/>
          <w:szCs w:val="22"/>
        </w:rPr>
        <w:t xml:space="preserve"> work to delineate or sign the beach plantings. </w:t>
      </w:r>
      <w:r w:rsidR="00B85641" w:rsidRPr="00050FAB">
        <w:rPr>
          <w:rFonts w:ascii="Aptos" w:hAnsi="Aptos" w:cs="Arial"/>
          <w:szCs w:val="22"/>
        </w:rPr>
        <w:t>Adam indicated that they also</w:t>
      </w:r>
      <w:r w:rsidRPr="00050FAB">
        <w:rPr>
          <w:rFonts w:ascii="Aptos" w:hAnsi="Aptos" w:cs="Arial"/>
          <w:szCs w:val="22"/>
        </w:rPr>
        <w:t xml:space="preserve"> discussed using SWM’s crew, but </w:t>
      </w:r>
      <w:r w:rsidR="00B85641" w:rsidRPr="00050FAB">
        <w:rPr>
          <w:rFonts w:ascii="Aptos" w:hAnsi="Aptos" w:cs="Arial"/>
          <w:szCs w:val="22"/>
        </w:rPr>
        <w:t xml:space="preserve">the crew is not </w:t>
      </w:r>
      <w:r w:rsidR="00B85641" w:rsidRPr="00050FAB">
        <w:rPr>
          <w:rFonts w:ascii="Aptos" w:hAnsi="Aptos" w:cs="Arial"/>
          <w:szCs w:val="22"/>
        </w:rPr>
        <w:lastRenderedPageBreak/>
        <w:t xml:space="preserve">available due to </w:t>
      </w:r>
      <w:r w:rsidRPr="00050FAB">
        <w:rPr>
          <w:rFonts w:ascii="Aptos" w:hAnsi="Aptos" w:cs="Arial"/>
          <w:szCs w:val="22"/>
        </w:rPr>
        <w:t>other project obligations and couldn’t provide support on a consistent basis for project maintenance.</w:t>
      </w:r>
    </w:p>
    <w:p w14:paraId="02D8C15E" w14:textId="475EDDEF" w:rsidR="00830428" w:rsidRPr="00050FAB" w:rsidRDefault="008F0EDF" w:rsidP="008F0EDF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Joe recommended keep out signs in the upper estuary to encourage people to not damage the restoration. Elisa noted that Parks has not been supportive of adding signs there.</w:t>
      </w:r>
    </w:p>
    <w:p w14:paraId="12FFE7C3" w14:textId="77777777" w:rsidR="009E2C6A" w:rsidRPr="00050FAB" w:rsidRDefault="009E2C6A" w:rsidP="009E2C6A">
      <w:pPr>
        <w:pStyle w:val="ListParagraph"/>
        <w:rPr>
          <w:rFonts w:ascii="Aptos" w:hAnsi="Aptos" w:cs="Arial"/>
          <w:szCs w:val="22"/>
        </w:rPr>
      </w:pPr>
    </w:p>
    <w:p w14:paraId="4240D178" w14:textId="44BFF3FC" w:rsidR="00DF2C5F" w:rsidRPr="00050FAB" w:rsidRDefault="00DF2C5F" w:rsidP="00DF2C5F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>Next Meeting</w:t>
      </w:r>
    </w:p>
    <w:p w14:paraId="4BB0C894" w14:textId="00D7ED76" w:rsidR="00DF2C5F" w:rsidRPr="00050FAB" w:rsidRDefault="00DF2C5F" w:rsidP="00DF2C5F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050FAB">
        <w:rPr>
          <w:rFonts w:ascii="Aptos" w:hAnsi="Aptos" w:cs="Arial"/>
          <w:szCs w:val="22"/>
        </w:rPr>
        <w:t xml:space="preserve">Scheduled for </w:t>
      </w:r>
      <w:r w:rsidR="008F0EDF" w:rsidRPr="00050FAB">
        <w:rPr>
          <w:rFonts w:ascii="Aptos" w:hAnsi="Aptos" w:cs="Arial"/>
          <w:szCs w:val="22"/>
        </w:rPr>
        <w:t>Wednesday December 11</w:t>
      </w:r>
      <w:r w:rsidR="00F918CD" w:rsidRPr="00050FAB">
        <w:rPr>
          <w:rFonts w:ascii="Aptos" w:hAnsi="Aptos" w:cs="Arial"/>
          <w:szCs w:val="22"/>
        </w:rPr>
        <w:t xml:space="preserve">, </w:t>
      </w:r>
      <w:r w:rsidR="00F025C8" w:rsidRPr="00050FAB">
        <w:rPr>
          <w:rFonts w:ascii="Aptos" w:hAnsi="Aptos" w:cs="Arial"/>
          <w:szCs w:val="22"/>
        </w:rPr>
        <w:t>2024,</w:t>
      </w:r>
      <w:r w:rsidRPr="00050FAB">
        <w:rPr>
          <w:rFonts w:ascii="Aptos" w:hAnsi="Aptos" w:cs="Arial"/>
          <w:szCs w:val="22"/>
        </w:rPr>
        <w:t xml:space="preserve"> from 2pm-330pm. </w:t>
      </w:r>
    </w:p>
    <w:p w14:paraId="44B1BC50" w14:textId="77777777" w:rsidR="000A4ED9" w:rsidRPr="009E2C6A" w:rsidRDefault="000A4ED9" w:rsidP="000A4ED9">
      <w:pPr>
        <w:rPr>
          <w:rFonts w:ascii="Arial" w:hAnsi="Arial" w:cs="Arial"/>
          <w:szCs w:val="22"/>
        </w:rPr>
      </w:pPr>
    </w:p>
    <w:sectPr w:rsidR="000A4ED9" w:rsidRPr="009E2C6A" w:rsidSect="00F918C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9A2B" w14:textId="77777777" w:rsidR="00C5201E" w:rsidRDefault="00C5201E" w:rsidP="00F918CD">
      <w:r>
        <w:separator/>
      </w:r>
    </w:p>
  </w:endnote>
  <w:endnote w:type="continuationSeparator" w:id="0">
    <w:p w14:paraId="6D62E168" w14:textId="77777777" w:rsidR="00C5201E" w:rsidRDefault="00C5201E" w:rsidP="00F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9681" w14:textId="3CC8C66B" w:rsidR="009E2C6A" w:rsidRDefault="00F918CD" w:rsidP="009E2C6A">
    <w:pPr>
      <w:pStyle w:val="Footer"/>
      <w:pBdr>
        <w:top w:val="single" w:sz="4" w:space="1" w:color="auto"/>
      </w:pBdr>
      <w:rPr>
        <w:rFonts w:ascii="Arial" w:hAnsi="Arial" w:cs="Arial"/>
        <w:sz w:val="18"/>
        <w:szCs w:val="16"/>
      </w:rPr>
    </w:pPr>
    <w:r w:rsidRPr="009E2C6A">
      <w:rPr>
        <w:rFonts w:ascii="Arial" w:hAnsi="Arial" w:cs="Arial"/>
        <w:sz w:val="18"/>
        <w:szCs w:val="16"/>
      </w:rPr>
      <w:t>Meadowdale Beach Park and Estuary Restoration Monitoring Group Meeting Notes</w:t>
    </w:r>
    <w:r w:rsidRPr="009E2C6A">
      <w:rPr>
        <w:rFonts w:ascii="Arial" w:hAnsi="Arial" w:cs="Arial"/>
        <w:sz w:val="18"/>
        <w:szCs w:val="16"/>
      </w:rPr>
      <w:tab/>
    </w:r>
    <w:r w:rsidR="009E2C6A">
      <w:rPr>
        <w:rFonts w:ascii="Arial" w:hAnsi="Arial" w:cs="Arial"/>
        <w:sz w:val="18"/>
        <w:szCs w:val="16"/>
      </w:rPr>
      <w:t xml:space="preserve">Page </w:t>
    </w:r>
    <w:r w:rsidR="009E2C6A" w:rsidRPr="009E2C6A">
      <w:rPr>
        <w:rFonts w:ascii="Arial" w:hAnsi="Arial" w:cs="Arial"/>
        <w:sz w:val="18"/>
        <w:szCs w:val="16"/>
      </w:rPr>
      <w:fldChar w:fldCharType="begin"/>
    </w:r>
    <w:r w:rsidR="009E2C6A" w:rsidRPr="009E2C6A">
      <w:rPr>
        <w:rFonts w:ascii="Arial" w:hAnsi="Arial" w:cs="Arial"/>
        <w:sz w:val="18"/>
        <w:szCs w:val="16"/>
      </w:rPr>
      <w:instrText xml:space="preserve"> PAGE   \* MERGEFORMAT </w:instrText>
    </w:r>
    <w:r w:rsidR="009E2C6A" w:rsidRPr="009E2C6A">
      <w:rPr>
        <w:rFonts w:ascii="Arial" w:hAnsi="Arial" w:cs="Arial"/>
        <w:sz w:val="18"/>
        <w:szCs w:val="16"/>
      </w:rPr>
      <w:fldChar w:fldCharType="separate"/>
    </w:r>
    <w:r w:rsidR="009E2C6A" w:rsidRPr="009E2C6A">
      <w:rPr>
        <w:rFonts w:ascii="Arial" w:hAnsi="Arial" w:cs="Arial"/>
        <w:noProof/>
        <w:sz w:val="18"/>
        <w:szCs w:val="16"/>
      </w:rPr>
      <w:t>1</w:t>
    </w:r>
    <w:r w:rsidR="009E2C6A" w:rsidRPr="009E2C6A">
      <w:rPr>
        <w:rFonts w:ascii="Arial" w:hAnsi="Arial" w:cs="Arial"/>
        <w:noProof/>
        <w:sz w:val="18"/>
        <w:szCs w:val="16"/>
      </w:rPr>
      <w:fldChar w:fldCharType="end"/>
    </w:r>
  </w:p>
  <w:p w14:paraId="58A376BE" w14:textId="73E3CE2D" w:rsidR="00F918CD" w:rsidRPr="009E2C6A" w:rsidRDefault="00F918CD" w:rsidP="009E2C6A">
    <w:pPr>
      <w:pStyle w:val="Footer"/>
      <w:pBdr>
        <w:top w:val="single" w:sz="4" w:space="1" w:color="auto"/>
      </w:pBdr>
      <w:rPr>
        <w:rFonts w:ascii="Arial" w:hAnsi="Arial" w:cs="Arial"/>
        <w:sz w:val="18"/>
        <w:szCs w:val="16"/>
      </w:rPr>
    </w:pPr>
    <w:r w:rsidRPr="009E2C6A">
      <w:rPr>
        <w:rFonts w:ascii="Arial" w:hAnsi="Arial" w:cs="Arial"/>
        <w:sz w:val="18"/>
        <w:szCs w:val="16"/>
      </w:rPr>
      <w:t>June 2024</w:t>
    </w:r>
  </w:p>
  <w:p w14:paraId="780569F8" w14:textId="77777777" w:rsidR="00F918CD" w:rsidRDefault="00F9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CEA3" w14:textId="77777777" w:rsidR="00C5201E" w:rsidRDefault="00C5201E" w:rsidP="00F918CD">
      <w:r>
        <w:separator/>
      </w:r>
    </w:p>
  </w:footnote>
  <w:footnote w:type="continuationSeparator" w:id="0">
    <w:p w14:paraId="3734CE0D" w14:textId="77777777" w:rsidR="00C5201E" w:rsidRDefault="00C5201E" w:rsidP="00F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3BDE"/>
    <w:multiLevelType w:val="hybridMultilevel"/>
    <w:tmpl w:val="0DC6B80C"/>
    <w:lvl w:ilvl="0" w:tplc="C2EEC88A">
      <w:start w:val="40"/>
      <w:numFmt w:val="bullet"/>
      <w:lvlText w:val="-"/>
      <w:lvlJc w:val="left"/>
      <w:pPr>
        <w:ind w:left="1150" w:hanging="360"/>
      </w:pPr>
      <w:rPr>
        <w:rFonts w:ascii="Helv" w:eastAsiaTheme="minorHAnsi" w:hAnsi="Helv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65A270A"/>
    <w:multiLevelType w:val="hybridMultilevel"/>
    <w:tmpl w:val="2D76911E"/>
    <w:lvl w:ilvl="0" w:tplc="B6846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0FE"/>
    <w:multiLevelType w:val="hybridMultilevel"/>
    <w:tmpl w:val="C5A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DDC"/>
    <w:multiLevelType w:val="hybridMultilevel"/>
    <w:tmpl w:val="675A7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A106B"/>
    <w:multiLevelType w:val="hybridMultilevel"/>
    <w:tmpl w:val="8A045134"/>
    <w:lvl w:ilvl="0" w:tplc="37B81C56">
      <w:start w:val="20"/>
      <w:numFmt w:val="bullet"/>
      <w:lvlText w:val="-"/>
      <w:lvlJc w:val="left"/>
      <w:pPr>
        <w:ind w:left="720" w:hanging="360"/>
      </w:pPr>
      <w:rPr>
        <w:rFonts w:ascii="Helv" w:eastAsiaTheme="minorHAnsi" w:hAnsi="Helv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E49"/>
    <w:multiLevelType w:val="hybridMultilevel"/>
    <w:tmpl w:val="0E76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E6F43"/>
    <w:multiLevelType w:val="hybridMultilevel"/>
    <w:tmpl w:val="819EF3C2"/>
    <w:lvl w:ilvl="0" w:tplc="1CA0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7685">
    <w:abstractNumId w:val="0"/>
  </w:num>
  <w:num w:numId="2" w16cid:durableId="1848400718">
    <w:abstractNumId w:val="3"/>
  </w:num>
  <w:num w:numId="3" w16cid:durableId="937448787">
    <w:abstractNumId w:val="4"/>
  </w:num>
  <w:num w:numId="4" w16cid:durableId="997806753">
    <w:abstractNumId w:val="6"/>
  </w:num>
  <w:num w:numId="5" w16cid:durableId="2052799493">
    <w:abstractNumId w:val="1"/>
  </w:num>
  <w:num w:numId="6" w16cid:durableId="209610960">
    <w:abstractNumId w:val="2"/>
  </w:num>
  <w:num w:numId="7" w16cid:durableId="998116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5E"/>
    <w:rsid w:val="0001400E"/>
    <w:rsid w:val="00020669"/>
    <w:rsid w:val="000213E7"/>
    <w:rsid w:val="000224F0"/>
    <w:rsid w:val="00050FAB"/>
    <w:rsid w:val="0007539A"/>
    <w:rsid w:val="00082BF9"/>
    <w:rsid w:val="00085796"/>
    <w:rsid w:val="00090057"/>
    <w:rsid w:val="000A4ED9"/>
    <w:rsid w:val="000A7FAD"/>
    <w:rsid w:val="000B1EA1"/>
    <w:rsid w:val="000C1D1E"/>
    <w:rsid w:val="000C633C"/>
    <w:rsid w:val="000C682A"/>
    <w:rsid w:val="000D25E8"/>
    <w:rsid w:val="000D5598"/>
    <w:rsid w:val="000E3E91"/>
    <w:rsid w:val="000F1CCC"/>
    <w:rsid w:val="000F2078"/>
    <w:rsid w:val="000F594B"/>
    <w:rsid w:val="000F7AA7"/>
    <w:rsid w:val="0013150D"/>
    <w:rsid w:val="00134F09"/>
    <w:rsid w:val="001432D9"/>
    <w:rsid w:val="00172CCC"/>
    <w:rsid w:val="00177C26"/>
    <w:rsid w:val="001A5167"/>
    <w:rsid w:val="001B2B52"/>
    <w:rsid w:val="001D4E32"/>
    <w:rsid w:val="001E64A9"/>
    <w:rsid w:val="001F0B63"/>
    <w:rsid w:val="001F47F2"/>
    <w:rsid w:val="00206ECB"/>
    <w:rsid w:val="002218C9"/>
    <w:rsid w:val="0022650A"/>
    <w:rsid w:val="002816F0"/>
    <w:rsid w:val="002828B2"/>
    <w:rsid w:val="00284101"/>
    <w:rsid w:val="00296EA7"/>
    <w:rsid w:val="002D0EB1"/>
    <w:rsid w:val="002D2560"/>
    <w:rsid w:val="002F5119"/>
    <w:rsid w:val="0031303E"/>
    <w:rsid w:val="00332F5E"/>
    <w:rsid w:val="00351EBF"/>
    <w:rsid w:val="00364907"/>
    <w:rsid w:val="003B3721"/>
    <w:rsid w:val="003D2D7E"/>
    <w:rsid w:val="003D5836"/>
    <w:rsid w:val="003E4EBA"/>
    <w:rsid w:val="003F1840"/>
    <w:rsid w:val="00402943"/>
    <w:rsid w:val="0042422A"/>
    <w:rsid w:val="004461A3"/>
    <w:rsid w:val="00462B57"/>
    <w:rsid w:val="00465165"/>
    <w:rsid w:val="00476D75"/>
    <w:rsid w:val="00497EE3"/>
    <w:rsid w:val="004D4DC9"/>
    <w:rsid w:val="004E59B1"/>
    <w:rsid w:val="00521526"/>
    <w:rsid w:val="005335FA"/>
    <w:rsid w:val="00553E7A"/>
    <w:rsid w:val="00563CA5"/>
    <w:rsid w:val="00575105"/>
    <w:rsid w:val="0057652D"/>
    <w:rsid w:val="0058249D"/>
    <w:rsid w:val="005B7F32"/>
    <w:rsid w:val="005E4C86"/>
    <w:rsid w:val="005E7EF6"/>
    <w:rsid w:val="005F3590"/>
    <w:rsid w:val="00634B37"/>
    <w:rsid w:val="00646A5E"/>
    <w:rsid w:val="00647618"/>
    <w:rsid w:val="00650D58"/>
    <w:rsid w:val="00671A78"/>
    <w:rsid w:val="0067695B"/>
    <w:rsid w:val="0068503C"/>
    <w:rsid w:val="006C5DC1"/>
    <w:rsid w:val="006C6D8F"/>
    <w:rsid w:val="006E08C9"/>
    <w:rsid w:val="006E56E9"/>
    <w:rsid w:val="006F1419"/>
    <w:rsid w:val="006F2460"/>
    <w:rsid w:val="00724886"/>
    <w:rsid w:val="00767385"/>
    <w:rsid w:val="00773B09"/>
    <w:rsid w:val="007827F8"/>
    <w:rsid w:val="0078684F"/>
    <w:rsid w:val="0079094D"/>
    <w:rsid w:val="007C6FBA"/>
    <w:rsid w:val="00811524"/>
    <w:rsid w:val="00813EFD"/>
    <w:rsid w:val="00815884"/>
    <w:rsid w:val="00830428"/>
    <w:rsid w:val="00837B6B"/>
    <w:rsid w:val="00857F07"/>
    <w:rsid w:val="00866B55"/>
    <w:rsid w:val="00883D1B"/>
    <w:rsid w:val="00885E6F"/>
    <w:rsid w:val="0089042F"/>
    <w:rsid w:val="008A0E28"/>
    <w:rsid w:val="008A1CEE"/>
    <w:rsid w:val="008B2020"/>
    <w:rsid w:val="008D058D"/>
    <w:rsid w:val="008E1F52"/>
    <w:rsid w:val="008F0EDF"/>
    <w:rsid w:val="0092541E"/>
    <w:rsid w:val="009277B7"/>
    <w:rsid w:val="00981AF4"/>
    <w:rsid w:val="00986F64"/>
    <w:rsid w:val="00987C41"/>
    <w:rsid w:val="0099562B"/>
    <w:rsid w:val="009B2723"/>
    <w:rsid w:val="009B5580"/>
    <w:rsid w:val="009C3E4C"/>
    <w:rsid w:val="009E0C7C"/>
    <w:rsid w:val="009E2C6A"/>
    <w:rsid w:val="009E3073"/>
    <w:rsid w:val="00A02A43"/>
    <w:rsid w:val="00A120C1"/>
    <w:rsid w:val="00A2499D"/>
    <w:rsid w:val="00A45BE6"/>
    <w:rsid w:val="00A84CFB"/>
    <w:rsid w:val="00AA3FF4"/>
    <w:rsid w:val="00AC6C41"/>
    <w:rsid w:val="00AC7415"/>
    <w:rsid w:val="00AE396E"/>
    <w:rsid w:val="00AE51C1"/>
    <w:rsid w:val="00B0080C"/>
    <w:rsid w:val="00B0570D"/>
    <w:rsid w:val="00B10791"/>
    <w:rsid w:val="00B2012B"/>
    <w:rsid w:val="00B2659E"/>
    <w:rsid w:val="00B37D2E"/>
    <w:rsid w:val="00B420B4"/>
    <w:rsid w:val="00B54620"/>
    <w:rsid w:val="00B61B84"/>
    <w:rsid w:val="00B62715"/>
    <w:rsid w:val="00B65C7F"/>
    <w:rsid w:val="00B72272"/>
    <w:rsid w:val="00B74ABD"/>
    <w:rsid w:val="00B7726B"/>
    <w:rsid w:val="00B839EE"/>
    <w:rsid w:val="00B85641"/>
    <w:rsid w:val="00BA0B0C"/>
    <w:rsid w:val="00BA363C"/>
    <w:rsid w:val="00BC2F14"/>
    <w:rsid w:val="00BE002E"/>
    <w:rsid w:val="00BF4A70"/>
    <w:rsid w:val="00C20CAA"/>
    <w:rsid w:val="00C25280"/>
    <w:rsid w:val="00C36AC2"/>
    <w:rsid w:val="00C42153"/>
    <w:rsid w:val="00C5201E"/>
    <w:rsid w:val="00C5743C"/>
    <w:rsid w:val="00C61DCB"/>
    <w:rsid w:val="00CB1389"/>
    <w:rsid w:val="00CB2300"/>
    <w:rsid w:val="00D11BB6"/>
    <w:rsid w:val="00D20DEC"/>
    <w:rsid w:val="00D45F22"/>
    <w:rsid w:val="00D5472A"/>
    <w:rsid w:val="00D54D0D"/>
    <w:rsid w:val="00D658C0"/>
    <w:rsid w:val="00D66DC6"/>
    <w:rsid w:val="00D83075"/>
    <w:rsid w:val="00D87D3E"/>
    <w:rsid w:val="00DC40DE"/>
    <w:rsid w:val="00DE39C7"/>
    <w:rsid w:val="00DF19D1"/>
    <w:rsid w:val="00DF2C5F"/>
    <w:rsid w:val="00E052AD"/>
    <w:rsid w:val="00E27BD6"/>
    <w:rsid w:val="00E451F2"/>
    <w:rsid w:val="00E64043"/>
    <w:rsid w:val="00E64426"/>
    <w:rsid w:val="00E8005B"/>
    <w:rsid w:val="00E91D46"/>
    <w:rsid w:val="00EA483C"/>
    <w:rsid w:val="00ED4E8F"/>
    <w:rsid w:val="00EE7710"/>
    <w:rsid w:val="00EF2F7A"/>
    <w:rsid w:val="00F018F9"/>
    <w:rsid w:val="00F025C8"/>
    <w:rsid w:val="00F1354E"/>
    <w:rsid w:val="00F2386C"/>
    <w:rsid w:val="00F24C86"/>
    <w:rsid w:val="00F33294"/>
    <w:rsid w:val="00F918CD"/>
    <w:rsid w:val="00FC1B3A"/>
    <w:rsid w:val="00FC27FE"/>
    <w:rsid w:val="00FC57DD"/>
    <w:rsid w:val="00FD2EFF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9C6A"/>
  <w15:chartTrackingRefBased/>
  <w15:docId w15:val="{6D49E781-4F09-4C48-9617-DC65AA9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5E"/>
    <w:pPr>
      <w:spacing w:after="0" w:line="24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6A5E"/>
    <w:rPr>
      <w:rFonts w:ascii="Arial" w:hAnsi="Arial"/>
      <w:sz w:val="14"/>
    </w:rPr>
  </w:style>
  <w:style w:type="character" w:customStyle="1" w:styleId="HeaderChar">
    <w:name w:val="Header Char"/>
    <w:basedOn w:val="DefaultParagraphFont"/>
    <w:link w:val="Header"/>
    <w:rsid w:val="00646A5E"/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uiPriority w:val="99"/>
    <w:semiHidden/>
    <w:rsid w:val="00646A5E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646A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4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41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1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4E32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D5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91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8CD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u/1/folders/18alPPSm4JxCSs92kE6pucfnDVUCJNm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ocomrc.org/projects/meadowdale-beach-and-estuary-rest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8AE1-ED05-477B-AD61-9630F6E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O'Neil</dc:creator>
  <cp:keywords/>
  <dc:description/>
  <cp:lastModifiedBy>Paul Schlenger</cp:lastModifiedBy>
  <cp:revision>14</cp:revision>
  <cp:lastPrinted>2022-02-17T23:43:00Z</cp:lastPrinted>
  <dcterms:created xsi:type="dcterms:W3CDTF">2024-12-11T16:17:00Z</dcterms:created>
  <dcterms:modified xsi:type="dcterms:W3CDTF">2024-12-11T19:20:00Z</dcterms:modified>
</cp:coreProperties>
</file>