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F9F2" w14:textId="4ABE40BD" w:rsidR="00422BEE" w:rsidRPr="00ED498A" w:rsidRDefault="00ED498A" w:rsidP="00ED498A">
      <w:pPr>
        <w:jc w:val="center"/>
        <w:rPr>
          <w:b/>
          <w:bCs/>
        </w:rPr>
      </w:pPr>
      <w:r w:rsidRPr="00ED498A">
        <w:rPr>
          <w:b/>
          <w:bCs/>
        </w:rPr>
        <w:t xml:space="preserve">ESRP APPROVAL OF </w:t>
      </w:r>
      <w:r w:rsidR="008931EE">
        <w:rPr>
          <w:b/>
          <w:bCs/>
        </w:rPr>
        <w:t>SCOPE CHANGE</w:t>
      </w:r>
    </w:p>
    <w:p w14:paraId="4D925F3B" w14:textId="4D2F21BA" w:rsidR="00ED498A" w:rsidRPr="00ED498A" w:rsidRDefault="00ED498A" w:rsidP="00ED498A">
      <w:pPr>
        <w:jc w:val="center"/>
        <w:rPr>
          <w:b/>
          <w:bCs/>
        </w:rPr>
      </w:pPr>
      <w:r w:rsidRPr="00ED498A">
        <w:rPr>
          <w:b/>
          <w:bCs/>
        </w:rPr>
        <w:t>20-1461, Livingston Bay Protection and Restoration Planning</w:t>
      </w:r>
    </w:p>
    <w:p w14:paraId="0B961AD8" w14:textId="77777777" w:rsidR="00ED498A" w:rsidRDefault="00ED498A"/>
    <w:p w14:paraId="7E7E1408" w14:textId="77777777" w:rsidR="00ED498A" w:rsidRPr="00ED498A" w:rsidRDefault="00ED498A" w:rsidP="00ED498A">
      <w:r w:rsidRPr="00ED498A">
        <w:rPr>
          <w:b/>
          <w:bCs/>
        </w:rPr>
        <w:t>From:</w:t>
      </w:r>
      <w:r w:rsidRPr="00ED498A">
        <w:t xml:space="preserve"> Buchalski Smith, Catherine (DFW) &lt;</w:t>
      </w:r>
      <w:hyperlink r:id="rId4" w:history="1">
        <w:r w:rsidRPr="00ED498A">
          <w:rPr>
            <w:rStyle w:val="Hyperlink"/>
          </w:rPr>
          <w:t>Catherine.BuchalskiSmith@dfw.wa.gov</w:t>
        </w:r>
      </w:hyperlink>
      <w:r w:rsidRPr="00ED498A">
        <w:t xml:space="preserve">&gt; </w:t>
      </w:r>
      <w:r w:rsidRPr="00ED498A">
        <w:br/>
      </w:r>
      <w:r w:rsidRPr="00ED498A">
        <w:rPr>
          <w:b/>
          <w:bCs/>
        </w:rPr>
        <w:t>Sent:</w:t>
      </w:r>
      <w:r w:rsidRPr="00ED498A">
        <w:t xml:space="preserve"> Wednesday, August 21, 2024 12:20 PM</w:t>
      </w:r>
      <w:r w:rsidRPr="00ED498A">
        <w:br/>
      </w:r>
      <w:r w:rsidRPr="00ED498A">
        <w:rPr>
          <w:b/>
          <w:bCs/>
        </w:rPr>
        <w:t>To:</w:t>
      </w:r>
      <w:r w:rsidRPr="00ED498A">
        <w:t xml:space="preserve"> Caromile, Kay (RCO) &lt;</w:t>
      </w:r>
      <w:hyperlink r:id="rId5" w:history="1">
        <w:r w:rsidRPr="00ED498A">
          <w:rPr>
            <w:rStyle w:val="Hyperlink"/>
          </w:rPr>
          <w:t>Kay.Caromile@rco.wa.gov</w:t>
        </w:r>
      </w:hyperlink>
      <w:r w:rsidRPr="00ED498A">
        <w:t>&gt;; Conway-Cranos, Tish L (DFW) &lt;</w:t>
      </w:r>
      <w:hyperlink r:id="rId6" w:history="1">
        <w:r w:rsidRPr="00ED498A">
          <w:rPr>
            <w:rStyle w:val="Hyperlink"/>
          </w:rPr>
          <w:t>Tish.Conway-Cranos@dfw.wa.gov</w:t>
        </w:r>
      </w:hyperlink>
      <w:r w:rsidRPr="00ED498A">
        <w:t>&gt;</w:t>
      </w:r>
      <w:r w:rsidRPr="00ED498A">
        <w:br/>
      </w:r>
      <w:r w:rsidRPr="00ED498A">
        <w:rPr>
          <w:b/>
          <w:bCs/>
        </w:rPr>
        <w:t>Cc:</w:t>
      </w:r>
      <w:r w:rsidRPr="00ED498A">
        <w:t xml:space="preserve"> Warinner, Bob (RCO) &lt;</w:t>
      </w:r>
      <w:hyperlink r:id="rId7" w:history="1">
        <w:r w:rsidRPr="00ED498A">
          <w:rPr>
            <w:rStyle w:val="Hyperlink"/>
          </w:rPr>
          <w:t>bob.warinner@rco.wa.gov</w:t>
        </w:r>
      </w:hyperlink>
      <w:r w:rsidRPr="00ED498A">
        <w:t>&gt;</w:t>
      </w:r>
      <w:r w:rsidRPr="00ED498A">
        <w:br/>
      </w:r>
      <w:r w:rsidRPr="00ED498A">
        <w:rPr>
          <w:b/>
          <w:bCs/>
        </w:rPr>
        <w:t>Subject:</w:t>
      </w:r>
      <w:r w:rsidRPr="00ED498A">
        <w:t xml:space="preserve"> RE: Seeking ESRP approval of Liv Bay scope change</w:t>
      </w:r>
    </w:p>
    <w:p w14:paraId="45D37F80" w14:textId="77777777" w:rsidR="00ED498A" w:rsidRPr="00ED498A" w:rsidRDefault="00ED498A" w:rsidP="00ED498A"/>
    <w:p w14:paraId="5DCF306F" w14:textId="77777777" w:rsidR="00ED498A" w:rsidRPr="00ED498A" w:rsidRDefault="00ED498A" w:rsidP="00ED498A">
      <w:r w:rsidRPr="00ED498A">
        <w:t>Hi Kay,</w:t>
      </w:r>
    </w:p>
    <w:p w14:paraId="7081F17B" w14:textId="77777777" w:rsidR="00ED498A" w:rsidRPr="00ED498A" w:rsidRDefault="00ED498A" w:rsidP="00ED498A"/>
    <w:p w14:paraId="4419EFBF" w14:textId="77777777" w:rsidR="00ED498A" w:rsidRPr="00ED498A" w:rsidRDefault="00ED498A" w:rsidP="00ED498A">
      <w:r w:rsidRPr="00ED498A">
        <w:t xml:space="preserve">I approve of the scope change amendment for project #20-1461, Livingston Bay Protection and Restoration Planning. </w:t>
      </w:r>
    </w:p>
    <w:p w14:paraId="320F5A2A" w14:textId="77777777" w:rsidR="00ED498A" w:rsidRPr="00ED498A" w:rsidRDefault="00ED498A" w:rsidP="00ED498A"/>
    <w:p w14:paraId="1202C6B1" w14:textId="77777777" w:rsidR="00ED498A" w:rsidRPr="00ED498A" w:rsidRDefault="00ED498A" w:rsidP="00ED498A">
      <w:r w:rsidRPr="00ED498A">
        <w:t>Thanks,</w:t>
      </w:r>
    </w:p>
    <w:p w14:paraId="0F8D2814" w14:textId="77777777" w:rsidR="00ED498A" w:rsidRPr="00ED498A" w:rsidRDefault="00ED498A" w:rsidP="00ED498A"/>
    <w:tbl>
      <w:tblPr>
        <w:tblW w:w="0" w:type="auto"/>
        <w:tblCellMar>
          <w:left w:w="0" w:type="dxa"/>
          <w:right w:w="0" w:type="dxa"/>
        </w:tblCellMar>
        <w:tblLook w:val="04A0" w:firstRow="1" w:lastRow="0" w:firstColumn="1" w:lastColumn="0" w:noHBand="0" w:noVBand="1"/>
      </w:tblPr>
      <w:tblGrid>
        <w:gridCol w:w="2931"/>
        <w:gridCol w:w="6166"/>
      </w:tblGrid>
      <w:tr w:rsidR="00ED498A" w:rsidRPr="00ED498A" w14:paraId="1E0347C5" w14:textId="77777777" w:rsidTr="00ED498A">
        <w:trPr>
          <w:trHeight w:val="1835"/>
        </w:trPr>
        <w:tc>
          <w:tcPr>
            <w:tcW w:w="2370" w:type="dxa"/>
            <w:tcMar>
              <w:top w:w="0" w:type="dxa"/>
              <w:left w:w="108" w:type="dxa"/>
              <w:bottom w:w="0" w:type="dxa"/>
              <w:right w:w="108" w:type="dxa"/>
            </w:tcMar>
            <w:hideMark/>
          </w:tcPr>
          <w:p w14:paraId="35474E73" w14:textId="21825B26" w:rsidR="00ED498A" w:rsidRPr="00ED498A" w:rsidRDefault="00ED498A" w:rsidP="00ED498A">
            <w:pPr>
              <w:rPr>
                <w:b/>
                <w:bCs/>
              </w:rPr>
            </w:pPr>
            <w:r w:rsidRPr="00ED498A">
              <w:t>  </w:t>
            </w:r>
            <w:r w:rsidRPr="00ED498A">
              <w:rPr>
                <w:b/>
                <w:bCs/>
                <w:noProof/>
              </w:rPr>
              <w:drawing>
                <wp:inline distT="0" distB="0" distL="0" distR="0" wp14:anchorId="19AFD634" wp14:editId="7FC676D6">
                  <wp:extent cx="754380" cy="944880"/>
                  <wp:effectExtent l="0" t="0" r="7620" b="7620"/>
                  <wp:docPr id="1727793885"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54380" cy="944880"/>
                          </a:xfrm>
                          <a:prstGeom prst="rect">
                            <a:avLst/>
                          </a:prstGeom>
                          <a:noFill/>
                          <a:ln>
                            <a:noFill/>
                          </a:ln>
                        </pic:spPr>
                      </pic:pic>
                    </a:graphicData>
                  </a:graphic>
                </wp:inline>
              </w:drawing>
            </w:r>
            <w:r w:rsidRPr="00ED498A">
              <w:t> </w:t>
            </w:r>
            <w:r w:rsidRPr="00ED498A">
              <w:rPr>
                <w:b/>
                <w:bCs/>
                <w:noProof/>
              </w:rPr>
              <w:drawing>
                <wp:inline distT="0" distB="0" distL="0" distR="0" wp14:anchorId="09B938B3" wp14:editId="708C1F61">
                  <wp:extent cx="868680" cy="998220"/>
                  <wp:effectExtent l="0" t="0" r="7620" b="11430"/>
                  <wp:docPr id="13491910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68680" cy="998220"/>
                          </a:xfrm>
                          <a:prstGeom prst="rect">
                            <a:avLst/>
                          </a:prstGeom>
                          <a:noFill/>
                          <a:ln>
                            <a:noFill/>
                          </a:ln>
                        </pic:spPr>
                      </pic:pic>
                    </a:graphicData>
                  </a:graphic>
                </wp:inline>
              </w:drawing>
            </w:r>
          </w:p>
        </w:tc>
        <w:tc>
          <w:tcPr>
            <w:tcW w:w="6166" w:type="dxa"/>
            <w:tcMar>
              <w:top w:w="0" w:type="dxa"/>
              <w:left w:w="108" w:type="dxa"/>
              <w:bottom w:w="0" w:type="dxa"/>
              <w:right w:w="108" w:type="dxa"/>
            </w:tcMar>
            <w:hideMark/>
          </w:tcPr>
          <w:p w14:paraId="0B995AB0" w14:textId="77777777" w:rsidR="00ED498A" w:rsidRPr="00ED498A" w:rsidRDefault="00ED498A" w:rsidP="00ED498A">
            <w:pPr>
              <w:rPr>
                <w:b/>
                <w:bCs/>
              </w:rPr>
            </w:pPr>
            <w:r w:rsidRPr="00ED498A">
              <w:rPr>
                <w:b/>
                <w:bCs/>
              </w:rPr>
              <w:t xml:space="preserve">Catherine Buchalski Smith </w:t>
            </w:r>
            <w:r w:rsidRPr="00ED498A">
              <w:rPr>
                <w:b/>
                <w:bCs/>
                <w:i/>
                <w:iCs/>
              </w:rPr>
              <w:t>(she/her)</w:t>
            </w:r>
          </w:p>
          <w:p w14:paraId="1538BB4D" w14:textId="77777777" w:rsidR="00ED498A" w:rsidRPr="00ED498A" w:rsidRDefault="00ED498A" w:rsidP="00ED498A">
            <w:r w:rsidRPr="00ED498A">
              <w:t xml:space="preserve">Estuary and Salmon Restoration Program </w:t>
            </w:r>
            <w:hyperlink r:id="rId12" w:history="1">
              <w:r w:rsidRPr="00ED498A">
                <w:rPr>
                  <w:rStyle w:val="Hyperlink"/>
                </w:rPr>
                <w:t>(ESRP)</w:t>
              </w:r>
            </w:hyperlink>
          </w:p>
          <w:p w14:paraId="3C7636A4" w14:textId="77777777" w:rsidR="00ED498A" w:rsidRPr="00ED498A" w:rsidRDefault="00ED498A" w:rsidP="00ED498A">
            <w:r w:rsidRPr="00ED498A">
              <w:t>Habitat Program – Restoration Division</w:t>
            </w:r>
          </w:p>
          <w:p w14:paraId="1E1AF7DD" w14:textId="77777777" w:rsidR="00ED498A" w:rsidRPr="00ED498A" w:rsidRDefault="00ED498A" w:rsidP="00ED498A">
            <w:r w:rsidRPr="00ED498A">
              <w:t>Washington Department of Fish and Wildlife</w:t>
            </w:r>
          </w:p>
          <w:p w14:paraId="0BA39B4D" w14:textId="77777777" w:rsidR="00ED498A" w:rsidRPr="00ED498A" w:rsidRDefault="00000000" w:rsidP="00ED498A">
            <w:hyperlink r:id="rId13" w:history="1">
              <w:r w:rsidR="00ED498A" w:rsidRPr="00ED498A">
                <w:rPr>
                  <w:rStyle w:val="Hyperlink"/>
                </w:rPr>
                <w:t>Catherine.BuchalskiSmith@dfw.wa.gov</w:t>
              </w:r>
            </w:hyperlink>
            <w:r w:rsidR="00ED498A" w:rsidRPr="00ED498A">
              <w:t xml:space="preserve"> </w:t>
            </w:r>
          </w:p>
          <w:p w14:paraId="1E898D6D" w14:textId="77777777" w:rsidR="00ED498A" w:rsidRPr="00ED498A" w:rsidRDefault="00ED498A" w:rsidP="00ED498A">
            <w:r w:rsidRPr="00ED498A">
              <w:t>(564) 669-8941</w:t>
            </w:r>
          </w:p>
        </w:tc>
      </w:tr>
    </w:tbl>
    <w:p w14:paraId="7EE51ABE" w14:textId="77777777" w:rsidR="00ED498A" w:rsidRDefault="00ED498A" w:rsidP="00ED498A"/>
    <w:p w14:paraId="6207AF50" w14:textId="77777777" w:rsidR="00ED498A" w:rsidRPr="00ED498A" w:rsidRDefault="00ED498A" w:rsidP="00ED498A">
      <w:r w:rsidRPr="00ED498A">
        <w:rPr>
          <w:b/>
          <w:bCs/>
        </w:rPr>
        <w:t>From:</w:t>
      </w:r>
      <w:r w:rsidRPr="00ED498A">
        <w:t xml:space="preserve"> Conway-Cranos, Tish L (DFW) &lt;Tish.Conway-Cranos@dfw.wa.gov&gt; </w:t>
      </w:r>
      <w:r w:rsidRPr="00ED498A">
        <w:br/>
      </w:r>
      <w:r w:rsidRPr="00ED498A">
        <w:rPr>
          <w:b/>
          <w:bCs/>
        </w:rPr>
        <w:t>Sent:</w:t>
      </w:r>
      <w:r w:rsidRPr="00ED498A">
        <w:t xml:space="preserve"> Tuesday, August 20, </w:t>
      </w:r>
      <w:proofErr w:type="gramStart"/>
      <w:r w:rsidRPr="00ED498A">
        <w:t>2024</w:t>
      </w:r>
      <w:proofErr w:type="gramEnd"/>
      <w:r w:rsidRPr="00ED498A">
        <w:t xml:space="preserve"> 10:31 AM</w:t>
      </w:r>
      <w:r w:rsidRPr="00ED498A">
        <w:br/>
      </w:r>
      <w:r w:rsidRPr="00ED498A">
        <w:rPr>
          <w:b/>
          <w:bCs/>
        </w:rPr>
        <w:t>To:</w:t>
      </w:r>
      <w:r w:rsidRPr="00ED498A">
        <w:t xml:space="preserve"> Caromile, Kay (RCO) &lt;Kay.Caromile@rco.wa.gov&gt;; Buchalski Smith, Catherine (DFW) &lt;Catherine.BuchalskiSmith@dfw.wa.gov&gt;</w:t>
      </w:r>
      <w:r w:rsidRPr="00ED498A">
        <w:br/>
      </w:r>
      <w:r w:rsidRPr="00ED498A">
        <w:rPr>
          <w:b/>
          <w:bCs/>
        </w:rPr>
        <w:t>Cc:</w:t>
      </w:r>
      <w:r w:rsidRPr="00ED498A">
        <w:t xml:space="preserve"> Warinner, Bob (RCO) &lt;bob.warinner@rco.wa.gov&gt;</w:t>
      </w:r>
      <w:r w:rsidRPr="00ED498A">
        <w:br/>
      </w:r>
      <w:r w:rsidRPr="00ED498A">
        <w:rPr>
          <w:b/>
          <w:bCs/>
        </w:rPr>
        <w:t>Subject:</w:t>
      </w:r>
      <w:r w:rsidRPr="00ED498A">
        <w:t xml:space="preserve"> RE: Liv Bay Billing--amendment required</w:t>
      </w:r>
    </w:p>
    <w:p w14:paraId="5BDD7DFB" w14:textId="77777777" w:rsidR="00ED498A" w:rsidRPr="00ED498A" w:rsidRDefault="00ED498A" w:rsidP="00ED498A"/>
    <w:p w14:paraId="5B36F1EE" w14:textId="77777777" w:rsidR="00ED498A" w:rsidRPr="00ED498A" w:rsidRDefault="00ED498A" w:rsidP="00ED498A">
      <w:r w:rsidRPr="00ED498A">
        <w:t xml:space="preserve">Thank </w:t>
      </w:r>
      <w:proofErr w:type="gramStart"/>
      <w:r w:rsidRPr="00ED498A">
        <w:t>you Kay</w:t>
      </w:r>
      <w:proofErr w:type="gramEnd"/>
      <w:r w:rsidRPr="00ED498A">
        <w:t xml:space="preserve">! This sounds good to me. </w:t>
      </w:r>
    </w:p>
    <w:p w14:paraId="65EC18F1" w14:textId="77777777" w:rsidR="00ED498A" w:rsidRPr="00ED498A" w:rsidRDefault="00ED498A" w:rsidP="00ED498A"/>
    <w:tbl>
      <w:tblPr>
        <w:tblW w:w="0" w:type="auto"/>
        <w:tblCellMar>
          <w:left w:w="0" w:type="dxa"/>
          <w:right w:w="0" w:type="dxa"/>
        </w:tblCellMar>
        <w:tblLook w:val="04A0" w:firstRow="1" w:lastRow="0" w:firstColumn="1" w:lastColumn="0" w:noHBand="0" w:noVBand="1"/>
      </w:tblPr>
      <w:tblGrid>
        <w:gridCol w:w="2388"/>
        <w:gridCol w:w="6166"/>
      </w:tblGrid>
      <w:tr w:rsidR="00ED498A" w:rsidRPr="00ED498A" w14:paraId="73408BA0" w14:textId="77777777" w:rsidTr="00ED498A">
        <w:trPr>
          <w:trHeight w:val="1835"/>
        </w:trPr>
        <w:tc>
          <w:tcPr>
            <w:tcW w:w="2370" w:type="dxa"/>
            <w:tcMar>
              <w:top w:w="0" w:type="dxa"/>
              <w:left w:w="108" w:type="dxa"/>
              <w:bottom w:w="0" w:type="dxa"/>
              <w:right w:w="108" w:type="dxa"/>
            </w:tcMar>
          </w:tcPr>
          <w:p w14:paraId="2D85BB74" w14:textId="1F3B6B74" w:rsidR="00ED498A" w:rsidRPr="00ED498A" w:rsidRDefault="00ED498A" w:rsidP="00ED498A">
            <w:r w:rsidRPr="00ED498A">
              <w:rPr>
                <w:noProof/>
              </w:rPr>
              <w:lastRenderedPageBreak/>
              <w:drawing>
                <wp:inline distT="0" distB="0" distL="0" distR="0" wp14:anchorId="1B7491BD" wp14:editId="310B239E">
                  <wp:extent cx="1379220" cy="1074420"/>
                  <wp:effectExtent l="0" t="0" r="0" b="0"/>
                  <wp:docPr id="965883606"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83606" name="Picture 12"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9220" cy="1074420"/>
                          </a:xfrm>
                          <a:prstGeom prst="rect">
                            <a:avLst/>
                          </a:prstGeom>
                          <a:noFill/>
                          <a:ln>
                            <a:noFill/>
                          </a:ln>
                        </pic:spPr>
                      </pic:pic>
                    </a:graphicData>
                  </a:graphic>
                </wp:inline>
              </w:drawing>
            </w:r>
          </w:p>
          <w:p w14:paraId="7E752C2D" w14:textId="77777777" w:rsidR="00ED498A" w:rsidRPr="00ED498A" w:rsidRDefault="00ED498A" w:rsidP="00ED498A">
            <w:pPr>
              <w:rPr>
                <w:b/>
                <w:bCs/>
              </w:rPr>
            </w:pPr>
          </w:p>
        </w:tc>
        <w:tc>
          <w:tcPr>
            <w:tcW w:w="6166" w:type="dxa"/>
            <w:tcMar>
              <w:top w:w="0" w:type="dxa"/>
              <w:left w:w="108" w:type="dxa"/>
              <w:bottom w:w="0" w:type="dxa"/>
              <w:right w:w="108" w:type="dxa"/>
            </w:tcMar>
          </w:tcPr>
          <w:p w14:paraId="702CAEC9" w14:textId="77777777" w:rsidR="00ED498A" w:rsidRPr="00ED498A" w:rsidRDefault="00ED498A" w:rsidP="00ED498A">
            <w:r w:rsidRPr="00ED498A">
              <w:t xml:space="preserve">Tish Conway-Cranos, PhD </w:t>
            </w:r>
            <w:r w:rsidRPr="00ED498A">
              <w:rPr>
                <w:i/>
                <w:iCs/>
              </w:rPr>
              <w:t>(she/her)</w:t>
            </w:r>
          </w:p>
          <w:p w14:paraId="7D3A3958" w14:textId="77777777" w:rsidR="00ED498A" w:rsidRPr="00ED498A" w:rsidRDefault="00ED498A" w:rsidP="00ED498A">
            <w:r w:rsidRPr="00ED498A">
              <w:t>Estuary and Salmon Restoration Program</w:t>
            </w:r>
          </w:p>
          <w:p w14:paraId="3DB6ED90" w14:textId="77777777" w:rsidR="00ED498A" w:rsidRPr="00ED498A" w:rsidRDefault="00ED498A" w:rsidP="00ED498A">
            <w:r w:rsidRPr="00ED498A">
              <w:t>Nearshore Senior Scientist</w:t>
            </w:r>
          </w:p>
          <w:p w14:paraId="2DC48C40" w14:textId="77777777" w:rsidR="00ED498A" w:rsidRPr="00ED498A" w:rsidRDefault="00ED498A" w:rsidP="00ED498A">
            <w:r w:rsidRPr="00ED498A">
              <w:t>Habitat Program|Washington Department of Fish and Wildlife</w:t>
            </w:r>
          </w:p>
          <w:p w14:paraId="68452C0B" w14:textId="77777777" w:rsidR="00ED498A" w:rsidRPr="00ED498A" w:rsidRDefault="00ED498A" w:rsidP="00ED498A">
            <w:r w:rsidRPr="00ED498A">
              <w:t>(360) 902-2540</w:t>
            </w:r>
          </w:p>
          <w:p w14:paraId="40B7960F" w14:textId="77777777" w:rsidR="00ED498A" w:rsidRPr="00ED498A" w:rsidRDefault="00000000" w:rsidP="00ED498A">
            <w:pPr>
              <w:rPr>
                <w:i/>
                <w:iCs/>
              </w:rPr>
            </w:pPr>
            <w:hyperlink r:id="rId15" w:history="1">
              <w:r w:rsidR="00ED498A" w:rsidRPr="00ED498A">
                <w:rPr>
                  <w:rStyle w:val="Hyperlink"/>
                </w:rPr>
                <w:t>Tish.Conway-Cranos@dfw.wa.gov</w:t>
              </w:r>
            </w:hyperlink>
            <w:r w:rsidR="00ED498A" w:rsidRPr="00ED498A">
              <w:t xml:space="preserve"> </w:t>
            </w:r>
          </w:p>
          <w:p w14:paraId="5E04A526" w14:textId="77777777" w:rsidR="00ED498A" w:rsidRPr="00ED498A" w:rsidRDefault="00ED498A" w:rsidP="00ED498A"/>
        </w:tc>
      </w:tr>
    </w:tbl>
    <w:p w14:paraId="2EB8E0FA" w14:textId="77777777" w:rsidR="00ED498A" w:rsidRPr="00ED498A" w:rsidRDefault="00ED498A" w:rsidP="00ED498A"/>
    <w:p w14:paraId="363FE47C" w14:textId="77777777" w:rsidR="00ED498A" w:rsidRPr="00ED498A" w:rsidRDefault="00ED498A" w:rsidP="00ED498A">
      <w:r w:rsidRPr="00ED498A">
        <w:rPr>
          <w:b/>
          <w:bCs/>
        </w:rPr>
        <w:t>From:</w:t>
      </w:r>
      <w:r w:rsidRPr="00ED498A">
        <w:t xml:space="preserve"> Caromile, Kay (RCO) &lt;</w:t>
      </w:r>
      <w:hyperlink r:id="rId16" w:history="1">
        <w:r w:rsidRPr="00ED498A">
          <w:rPr>
            <w:rStyle w:val="Hyperlink"/>
          </w:rPr>
          <w:t>Kay.Caromile@rco.wa.gov</w:t>
        </w:r>
      </w:hyperlink>
      <w:r w:rsidRPr="00ED498A">
        <w:t xml:space="preserve">&gt; </w:t>
      </w:r>
      <w:r w:rsidRPr="00ED498A">
        <w:br/>
      </w:r>
      <w:r w:rsidRPr="00ED498A">
        <w:rPr>
          <w:b/>
          <w:bCs/>
        </w:rPr>
        <w:t>Sent:</w:t>
      </w:r>
      <w:r w:rsidRPr="00ED498A">
        <w:t xml:space="preserve"> Thursday, August 15, 2024 12:00 PM</w:t>
      </w:r>
      <w:r w:rsidRPr="00ED498A">
        <w:br/>
      </w:r>
      <w:r w:rsidRPr="00ED498A">
        <w:rPr>
          <w:b/>
          <w:bCs/>
        </w:rPr>
        <w:t>To:</w:t>
      </w:r>
      <w:r w:rsidRPr="00ED498A">
        <w:t xml:space="preserve"> Buchalski Smith, Catherine (DFW) &lt;</w:t>
      </w:r>
      <w:hyperlink r:id="rId17" w:history="1">
        <w:r w:rsidRPr="00ED498A">
          <w:rPr>
            <w:rStyle w:val="Hyperlink"/>
          </w:rPr>
          <w:t>Catherine.BuchalskiSmith@dfw.wa.gov</w:t>
        </w:r>
      </w:hyperlink>
      <w:r w:rsidRPr="00ED498A">
        <w:t>&gt;; Conway-Cranos, Tish L (DFW) &lt;</w:t>
      </w:r>
      <w:hyperlink r:id="rId18" w:history="1">
        <w:r w:rsidRPr="00ED498A">
          <w:rPr>
            <w:rStyle w:val="Hyperlink"/>
          </w:rPr>
          <w:t>Tish.Conway-Cranos@dfw.wa.gov</w:t>
        </w:r>
      </w:hyperlink>
      <w:r w:rsidRPr="00ED498A">
        <w:t>&gt;</w:t>
      </w:r>
      <w:r w:rsidRPr="00ED498A">
        <w:br/>
      </w:r>
      <w:r w:rsidRPr="00ED498A">
        <w:rPr>
          <w:b/>
          <w:bCs/>
        </w:rPr>
        <w:t>Cc:</w:t>
      </w:r>
      <w:r w:rsidRPr="00ED498A">
        <w:t xml:space="preserve"> Warinner, Bob (RCO) &lt;</w:t>
      </w:r>
      <w:hyperlink r:id="rId19" w:history="1">
        <w:r w:rsidRPr="00ED498A">
          <w:rPr>
            <w:rStyle w:val="Hyperlink"/>
          </w:rPr>
          <w:t>bob.warinner@rco.wa.gov</w:t>
        </w:r>
      </w:hyperlink>
      <w:r w:rsidRPr="00ED498A">
        <w:t>&gt;</w:t>
      </w:r>
      <w:r w:rsidRPr="00ED498A">
        <w:br/>
      </w:r>
      <w:r w:rsidRPr="00ED498A">
        <w:rPr>
          <w:b/>
          <w:bCs/>
        </w:rPr>
        <w:t>Subject:</w:t>
      </w:r>
      <w:r w:rsidRPr="00ED498A">
        <w:t xml:space="preserve"> FW: Seeking ESRP approval of Liv Bay scope change</w:t>
      </w:r>
    </w:p>
    <w:p w14:paraId="4C2D2D75" w14:textId="77777777" w:rsidR="00ED498A" w:rsidRPr="00ED498A" w:rsidRDefault="00ED498A" w:rsidP="00ED498A"/>
    <w:p w14:paraId="7C35B51F" w14:textId="77777777" w:rsidR="00ED498A" w:rsidRPr="00ED498A" w:rsidRDefault="00ED498A" w:rsidP="00ED498A">
      <w:r w:rsidRPr="00ED498A">
        <w:t xml:space="preserve">I am re-sending this same email with a </w:t>
      </w:r>
      <w:proofErr w:type="gramStart"/>
      <w:r w:rsidRPr="00ED498A">
        <w:t>more clear</w:t>
      </w:r>
      <w:proofErr w:type="gramEnd"/>
      <w:r w:rsidRPr="00ED498A">
        <w:t xml:space="preserve"> title.</w:t>
      </w:r>
    </w:p>
    <w:p w14:paraId="33725B60" w14:textId="77777777" w:rsidR="00ED498A" w:rsidRPr="00ED498A" w:rsidRDefault="00ED498A" w:rsidP="00ED498A"/>
    <w:p w14:paraId="4528481E" w14:textId="77777777" w:rsidR="00ED498A" w:rsidRPr="00ED498A" w:rsidRDefault="00ED498A" w:rsidP="00ED498A">
      <w:r w:rsidRPr="00ED498A">
        <w:t>_____________________________________________________________________________________________</w:t>
      </w:r>
    </w:p>
    <w:p w14:paraId="3563835C" w14:textId="77777777" w:rsidR="00ED498A" w:rsidRPr="00ED498A" w:rsidRDefault="00ED498A" w:rsidP="00ED498A">
      <w:r w:rsidRPr="00ED498A">
        <w:rPr>
          <w:b/>
          <w:bCs/>
        </w:rPr>
        <w:t xml:space="preserve">Kay Caromile </w:t>
      </w:r>
      <w:r w:rsidRPr="00ED498A">
        <w:t>|</w:t>
      </w:r>
      <w:r w:rsidRPr="00ED498A">
        <w:rPr>
          <w:b/>
          <w:bCs/>
        </w:rPr>
        <w:t xml:space="preserve"> </w:t>
      </w:r>
      <w:r w:rsidRPr="00ED498A">
        <w:t>Salmon Grants Manager</w:t>
      </w:r>
    </w:p>
    <w:p w14:paraId="45B33FCE" w14:textId="77777777" w:rsidR="00ED498A" w:rsidRPr="00ED498A" w:rsidRDefault="00ED498A" w:rsidP="00ED498A">
      <w:r w:rsidRPr="00ED498A">
        <w:t>Washington State Recreation and Conservation Office</w:t>
      </w:r>
    </w:p>
    <w:p w14:paraId="08A3A472" w14:textId="77777777" w:rsidR="00ED498A" w:rsidRPr="00ED498A" w:rsidRDefault="00ED498A" w:rsidP="00ED498A">
      <w:r w:rsidRPr="00ED498A">
        <w:t xml:space="preserve">C360-867-8532 | TDD call 711| </w:t>
      </w:r>
      <w:hyperlink r:id="rId20" w:history="1">
        <w:r w:rsidRPr="00ED498A">
          <w:rPr>
            <w:rStyle w:val="Hyperlink"/>
          </w:rPr>
          <w:t>https://rco.wa.gov</w:t>
        </w:r>
      </w:hyperlink>
    </w:p>
    <w:p w14:paraId="08E85E64" w14:textId="03C65BE5" w:rsidR="00ED498A" w:rsidRPr="00ED498A" w:rsidRDefault="00ED498A" w:rsidP="00ED498A">
      <w:r w:rsidRPr="00ED498A">
        <w:rPr>
          <w:noProof/>
        </w:rPr>
        <w:drawing>
          <wp:anchor distT="0" distB="0" distL="114300" distR="114300" simplePos="0" relativeHeight="251659264" behindDoc="0" locked="0" layoutInCell="1" allowOverlap="1" wp14:anchorId="003AA684" wp14:editId="04C48F9E">
            <wp:simplePos x="0" y="0"/>
            <wp:positionH relativeFrom="column">
              <wp:posOffset>0</wp:posOffset>
            </wp:positionH>
            <wp:positionV relativeFrom="paragraph">
              <wp:posOffset>0</wp:posOffset>
            </wp:positionV>
            <wp:extent cx="2199005" cy="548640"/>
            <wp:effectExtent l="0" t="0" r="0" b="3810"/>
            <wp:wrapNone/>
            <wp:docPr id="2127779875" name="Picture 10" descr="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C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9005" cy="548640"/>
                    </a:xfrm>
                    <a:prstGeom prst="rect">
                      <a:avLst/>
                    </a:prstGeom>
                    <a:noFill/>
                  </pic:spPr>
                </pic:pic>
              </a:graphicData>
            </a:graphic>
            <wp14:sizeRelH relativeFrom="page">
              <wp14:pctWidth>0</wp14:pctWidth>
            </wp14:sizeRelH>
            <wp14:sizeRelV relativeFrom="page">
              <wp14:pctHeight>0</wp14:pctHeight>
            </wp14:sizeRelV>
          </wp:anchor>
        </w:drawing>
      </w:r>
    </w:p>
    <w:p w14:paraId="5579E5EA" w14:textId="77777777" w:rsidR="00ED498A" w:rsidRPr="00ED498A" w:rsidRDefault="00ED498A" w:rsidP="00ED498A"/>
    <w:p w14:paraId="407615B4" w14:textId="77777777" w:rsidR="00ED498A" w:rsidRPr="00ED498A" w:rsidRDefault="00ED498A" w:rsidP="00ED498A"/>
    <w:p w14:paraId="0D2B701D" w14:textId="77777777" w:rsidR="00ED498A" w:rsidRPr="00ED498A" w:rsidRDefault="00ED498A" w:rsidP="00ED498A">
      <w:r w:rsidRPr="00ED498A">
        <w:rPr>
          <w:b/>
          <w:bCs/>
        </w:rPr>
        <w:t>From:</w:t>
      </w:r>
      <w:r w:rsidRPr="00ED498A">
        <w:t xml:space="preserve"> Caromile, Kay (RCO) </w:t>
      </w:r>
      <w:r w:rsidRPr="00ED498A">
        <w:br/>
      </w:r>
      <w:r w:rsidRPr="00ED498A">
        <w:rPr>
          <w:b/>
          <w:bCs/>
        </w:rPr>
        <w:t>Sent:</w:t>
      </w:r>
      <w:r w:rsidRPr="00ED498A">
        <w:t xml:space="preserve"> Thursday, August 15, 2024 11:59 AM</w:t>
      </w:r>
      <w:r w:rsidRPr="00ED498A">
        <w:br/>
      </w:r>
      <w:r w:rsidRPr="00ED498A">
        <w:rPr>
          <w:b/>
          <w:bCs/>
        </w:rPr>
        <w:t>To:</w:t>
      </w:r>
      <w:r w:rsidRPr="00ED498A">
        <w:t xml:space="preserve"> Buchalski Smith, Catherine (DFW) &lt;</w:t>
      </w:r>
      <w:hyperlink r:id="rId22" w:history="1">
        <w:r w:rsidRPr="00ED498A">
          <w:rPr>
            <w:rStyle w:val="Hyperlink"/>
          </w:rPr>
          <w:t>Catherine.BuchalskiSmith@dfw.wa.gov</w:t>
        </w:r>
      </w:hyperlink>
      <w:r w:rsidRPr="00ED498A">
        <w:t>&gt;; Conway-Cranos, Tish L (DFW) &lt;</w:t>
      </w:r>
      <w:hyperlink r:id="rId23" w:history="1">
        <w:r w:rsidRPr="00ED498A">
          <w:rPr>
            <w:rStyle w:val="Hyperlink"/>
          </w:rPr>
          <w:t>Tish.Conway-Cranos@dfw.wa.gov</w:t>
        </w:r>
      </w:hyperlink>
      <w:r w:rsidRPr="00ED498A">
        <w:t>&gt;</w:t>
      </w:r>
      <w:r w:rsidRPr="00ED498A">
        <w:br/>
      </w:r>
      <w:r w:rsidRPr="00ED498A">
        <w:rPr>
          <w:b/>
          <w:bCs/>
        </w:rPr>
        <w:t>Cc:</w:t>
      </w:r>
      <w:r w:rsidRPr="00ED498A">
        <w:t xml:space="preserve"> Warinner, Bob (RCO) &lt;</w:t>
      </w:r>
      <w:hyperlink r:id="rId24" w:history="1">
        <w:r w:rsidRPr="00ED498A">
          <w:rPr>
            <w:rStyle w:val="Hyperlink"/>
          </w:rPr>
          <w:t>bob.warinner@rco.wa.gov</w:t>
        </w:r>
      </w:hyperlink>
      <w:r w:rsidRPr="00ED498A">
        <w:t>&gt;</w:t>
      </w:r>
      <w:r w:rsidRPr="00ED498A">
        <w:br/>
      </w:r>
      <w:r w:rsidRPr="00ED498A">
        <w:rPr>
          <w:b/>
          <w:bCs/>
        </w:rPr>
        <w:t>Subject:</w:t>
      </w:r>
      <w:r w:rsidRPr="00ED498A">
        <w:t xml:space="preserve"> FW: Liv Bay Billing--amendment required</w:t>
      </w:r>
    </w:p>
    <w:p w14:paraId="5678B438" w14:textId="77777777" w:rsidR="00ED498A" w:rsidRPr="00ED498A" w:rsidRDefault="00ED498A" w:rsidP="00ED498A"/>
    <w:p w14:paraId="6FA69E36" w14:textId="77777777" w:rsidR="00ED498A" w:rsidRPr="00ED498A" w:rsidRDefault="00ED498A" w:rsidP="00ED498A">
      <w:r w:rsidRPr="00ED498A">
        <w:lastRenderedPageBreak/>
        <w:t xml:space="preserve">Hi Tish and Catherine.  In 2020, ESRP funded the Whidbey Camano Island Land Trust to begin to acquire properties on the north end of Livingston Bay (Camano Island) and develop a preliminary (permit-ready) design to restore the site.  The site is currently diked and comprised of 6 properties (see map below).  Because future restoration is dependent upon either property acquisition or participation in the project, ESRP required the sponsor to complete their draft restoration feasibility study report, including conceptual design documents (multiple scenarios based on acquisition outcomes) and alternatives analysis, and meet with project partners and funders to verify concurrence that meaningful restoration is feasible before proceeding with acquisition spending in earnest.  They did this and determined the most </w:t>
      </w:r>
      <w:proofErr w:type="gramStart"/>
      <w:r w:rsidRPr="00ED498A">
        <w:t>cost effective</w:t>
      </w:r>
      <w:proofErr w:type="gramEnd"/>
      <w:r w:rsidRPr="00ED498A">
        <w:t xml:space="preserve"> restoration scenario would be if the Nelson, Leque, Roberge, Sherman, and DOT properties are acquired (or otherwise agree to participate).  As a result, </w:t>
      </w:r>
      <w:r w:rsidRPr="00ED498A">
        <w:rPr>
          <w:b/>
          <w:bCs/>
        </w:rPr>
        <w:t xml:space="preserve">the Land Trust and Tulalip Tribe (now a co-sponsor) propose to rescope the grant to </w:t>
      </w:r>
      <w:r w:rsidRPr="00ED498A">
        <w:rPr>
          <w:b/>
          <w:bCs/>
          <w:u w:val="single"/>
        </w:rPr>
        <w:t xml:space="preserve">not </w:t>
      </w:r>
      <w:r w:rsidRPr="00ED498A">
        <w:rPr>
          <w:b/>
          <w:bCs/>
        </w:rPr>
        <w:t>proceed to preliminary design, but instead use the remaining grant funds towards acquisition</w:t>
      </w:r>
      <w:r w:rsidRPr="00ED498A">
        <w:t xml:space="preserve">.  They have already acquired the Leque and Roberge properties and have secured funds and a purchase and sale agreement to acquire the Sherman property.  The proposed Sherman property acquisition </w:t>
      </w:r>
      <w:proofErr w:type="gramStart"/>
      <w:r w:rsidRPr="00ED498A">
        <w:t>were</w:t>
      </w:r>
      <w:proofErr w:type="gramEnd"/>
      <w:r w:rsidRPr="00ED498A">
        <w:t xml:space="preserve"> identified as an alternate in the project application and mentioned specifically in the project description. </w:t>
      </w:r>
    </w:p>
    <w:p w14:paraId="66105D99" w14:textId="77777777" w:rsidR="00ED498A" w:rsidRPr="00ED498A" w:rsidRDefault="00ED498A" w:rsidP="00ED498A"/>
    <w:p w14:paraId="1CE3AAA6" w14:textId="77777777" w:rsidR="00ED498A" w:rsidRPr="00ED498A" w:rsidRDefault="00ED498A" w:rsidP="00ED498A">
      <w:r w:rsidRPr="00ED498A">
        <w:t xml:space="preserve">The current project description is </w:t>
      </w:r>
      <w:proofErr w:type="gramStart"/>
      <w:r w:rsidRPr="00ED498A">
        <w:t>below</w:t>
      </w:r>
      <w:proofErr w:type="gramEnd"/>
      <w:r w:rsidRPr="00ED498A">
        <w:t xml:space="preserve"> and their full request is attached.  ESRP staff have reviewed the feasibility report, participated in discussions regarding the report and the direction of the project, and have been expecting this request for some time.  I support the amendment request.  Please let me know if you approve the request or have any questions or concerns.  Thanks, Kay</w:t>
      </w:r>
    </w:p>
    <w:p w14:paraId="651663A4" w14:textId="77777777" w:rsidR="00ED498A" w:rsidRPr="00ED498A" w:rsidRDefault="00ED498A" w:rsidP="00ED498A"/>
    <w:p w14:paraId="26F97368" w14:textId="77777777" w:rsidR="00ED498A" w:rsidRPr="00ED498A" w:rsidRDefault="00ED498A" w:rsidP="00ED498A">
      <w:r w:rsidRPr="00ED498A">
        <w:t>Project Description</w:t>
      </w:r>
    </w:p>
    <w:p w14:paraId="4ACD14AD" w14:textId="77777777" w:rsidR="00ED498A" w:rsidRPr="00ED498A" w:rsidRDefault="00ED498A" w:rsidP="00ED498A">
      <w:r w:rsidRPr="00ED498A">
        <w:t xml:space="preserve">The Whidbey Camano Land Trust and project partners will develop a preliminary design to restore 317 acres of critical salmon and wildlife habitat on priority lands in Livingston Bay on Camano Island and seize upon current acquisition opportunities if restoration is deemed feasible. The Land Trust will investigate the feasibility of restoring former tidal estuary and wetland habitat that is currently managed as diked </w:t>
      </w:r>
      <w:proofErr w:type="gramStart"/>
      <w:r w:rsidRPr="00ED498A">
        <w:t>farmland, and</w:t>
      </w:r>
      <w:proofErr w:type="gramEnd"/>
      <w:r w:rsidRPr="00ED498A">
        <w:t xml:space="preserve"> protect those lands and adjacent nearshore habitat to benefit multiple species of salmonids, including Endangered Species Act listed Puget Sound Chinook salmon and Puget Sound steelhead. The 317 acres targeted for restoration planning includes over three quarters of a mile of Livingston Bay shoreline and 25 acres of tidelands directly adjacent to over 7,500 acres of protected habitat within Port Susan Bay and the Stillaguamish River Delta. At present, at least two properties and up to 200 acres are available for acquisition. The Livingston Bay Protection and Restoration Planning project will advance process-based restoration efforts prioritized by the Puget Sound Nearshore Ecosystem Restoration Project (PSNERP) by building </w:t>
      </w:r>
      <w:proofErr w:type="gramStart"/>
      <w:r w:rsidRPr="00ED498A">
        <w:t>off of</w:t>
      </w:r>
      <w:proofErr w:type="gramEnd"/>
      <w:r w:rsidRPr="00ED498A">
        <w:t xml:space="preserve"> the conceptual design work already completed and securing a portion of that project footprint. </w:t>
      </w:r>
    </w:p>
    <w:p w14:paraId="389F1E05" w14:textId="77777777" w:rsidR="00ED498A" w:rsidRPr="00ED498A" w:rsidRDefault="00ED498A" w:rsidP="00ED498A"/>
    <w:p w14:paraId="4B4F723E" w14:textId="77777777" w:rsidR="00ED498A" w:rsidRPr="00ED498A" w:rsidRDefault="00ED498A" w:rsidP="00ED498A">
      <w:r w:rsidRPr="00ED498A">
        <w:lastRenderedPageBreak/>
        <w:t>This project received funding from SRFB, PSAR, and ESRP.  The SRFB/PSAR scope of work is to acquire the Leque and Livingston Bay Community Association properties.  The ESRP scope of work is the same, but also includes acquiring the Roberge and/or Sherman properties and completing a preliminary design to restore critical salmon and wildlife habitat.</w:t>
      </w:r>
    </w:p>
    <w:p w14:paraId="4FE774D2" w14:textId="0DDBFDCD" w:rsidR="00ED498A" w:rsidRPr="00ED498A" w:rsidRDefault="00ED498A" w:rsidP="00ED498A">
      <w:r w:rsidRPr="00ED498A">
        <w:rPr>
          <w:noProof/>
        </w:rPr>
        <w:drawing>
          <wp:inline distT="0" distB="0" distL="0" distR="0" wp14:anchorId="21C0DA29" wp14:editId="30976D04">
            <wp:extent cx="5943600" cy="5943600"/>
            <wp:effectExtent l="0" t="0" r="0" b="0"/>
            <wp:docPr id="1253359776" name="Picture 6"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59776" name="Picture 6" descr="Map&#10;&#10;Description automatically generated with medium confidenc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ED498A">
        <w:t>____________________________________________________________________________________________</w:t>
      </w:r>
    </w:p>
    <w:p w14:paraId="7D798928" w14:textId="77777777" w:rsidR="00ED498A" w:rsidRPr="00ED498A" w:rsidRDefault="00ED498A" w:rsidP="00ED498A">
      <w:r w:rsidRPr="00ED498A">
        <w:rPr>
          <w:b/>
          <w:bCs/>
        </w:rPr>
        <w:t xml:space="preserve">Kay Caromile </w:t>
      </w:r>
      <w:r w:rsidRPr="00ED498A">
        <w:t>|</w:t>
      </w:r>
      <w:r w:rsidRPr="00ED498A">
        <w:rPr>
          <w:b/>
          <w:bCs/>
        </w:rPr>
        <w:t xml:space="preserve"> </w:t>
      </w:r>
      <w:r w:rsidRPr="00ED498A">
        <w:t>Salmon Grants Manager</w:t>
      </w:r>
    </w:p>
    <w:p w14:paraId="3A8FC0D0" w14:textId="77777777" w:rsidR="00ED498A" w:rsidRPr="00ED498A" w:rsidRDefault="00ED498A" w:rsidP="00ED498A">
      <w:r w:rsidRPr="00ED498A">
        <w:t>Washington State Recreation and Conservation Office</w:t>
      </w:r>
    </w:p>
    <w:p w14:paraId="37E4BA03" w14:textId="77777777" w:rsidR="00ED498A" w:rsidRPr="00ED498A" w:rsidRDefault="00ED498A" w:rsidP="00ED498A">
      <w:r w:rsidRPr="00ED498A">
        <w:t xml:space="preserve">C360-867-8532 | TDD call 711| </w:t>
      </w:r>
      <w:hyperlink r:id="rId27" w:history="1">
        <w:r w:rsidRPr="00ED498A">
          <w:rPr>
            <w:rStyle w:val="Hyperlink"/>
          </w:rPr>
          <w:t>https://rco.wa.gov</w:t>
        </w:r>
      </w:hyperlink>
    </w:p>
    <w:p w14:paraId="79E0BB11" w14:textId="4BA455C6" w:rsidR="00ED498A" w:rsidRDefault="00ED498A">
      <w:r w:rsidRPr="00ED498A">
        <w:rPr>
          <w:noProof/>
        </w:rPr>
        <w:drawing>
          <wp:anchor distT="0" distB="0" distL="114300" distR="114300" simplePos="0" relativeHeight="251660288" behindDoc="0" locked="0" layoutInCell="1" allowOverlap="1" wp14:anchorId="6512B4D2" wp14:editId="75B80379">
            <wp:simplePos x="0" y="0"/>
            <wp:positionH relativeFrom="column">
              <wp:posOffset>0</wp:posOffset>
            </wp:positionH>
            <wp:positionV relativeFrom="paragraph">
              <wp:posOffset>0</wp:posOffset>
            </wp:positionV>
            <wp:extent cx="2199005" cy="548640"/>
            <wp:effectExtent l="0" t="0" r="0" b="3810"/>
            <wp:wrapNone/>
            <wp:docPr id="705255470" name="Picture 9" descr="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C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9005" cy="548640"/>
                    </a:xfrm>
                    <a:prstGeom prst="rect">
                      <a:avLst/>
                    </a:prstGeom>
                    <a:noFill/>
                  </pic:spPr>
                </pic:pic>
              </a:graphicData>
            </a:graphic>
            <wp14:sizeRelH relativeFrom="page">
              <wp14:pctWidth>0</wp14:pctWidth>
            </wp14:sizeRelH>
            <wp14:sizeRelV relativeFrom="page">
              <wp14:pctHeight>0</wp14:pctHeight>
            </wp14:sizeRelV>
          </wp:anchor>
        </w:drawing>
      </w:r>
    </w:p>
    <w:sectPr w:rsidR="00ED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8A"/>
    <w:rsid w:val="00313252"/>
    <w:rsid w:val="00422BEE"/>
    <w:rsid w:val="004713CE"/>
    <w:rsid w:val="008931EE"/>
    <w:rsid w:val="009911F1"/>
    <w:rsid w:val="00E85713"/>
    <w:rsid w:val="00EC5D67"/>
    <w:rsid w:val="00ED498A"/>
    <w:rsid w:val="00EE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9E4C"/>
  <w15:chartTrackingRefBased/>
  <w15:docId w15:val="{3263B191-A589-4983-B663-7E53C20A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98A"/>
    <w:rPr>
      <w:rFonts w:eastAsiaTheme="majorEastAsia" w:cstheme="majorBidi"/>
      <w:color w:val="272727" w:themeColor="text1" w:themeTint="D8"/>
    </w:rPr>
  </w:style>
  <w:style w:type="paragraph" w:styleId="Title">
    <w:name w:val="Title"/>
    <w:basedOn w:val="Normal"/>
    <w:next w:val="Normal"/>
    <w:link w:val="TitleChar"/>
    <w:uiPriority w:val="10"/>
    <w:qFormat/>
    <w:rsid w:val="00ED4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98A"/>
    <w:pPr>
      <w:spacing w:before="160"/>
      <w:jc w:val="center"/>
    </w:pPr>
    <w:rPr>
      <w:i/>
      <w:iCs/>
      <w:color w:val="404040" w:themeColor="text1" w:themeTint="BF"/>
    </w:rPr>
  </w:style>
  <w:style w:type="character" w:customStyle="1" w:styleId="QuoteChar">
    <w:name w:val="Quote Char"/>
    <w:basedOn w:val="DefaultParagraphFont"/>
    <w:link w:val="Quote"/>
    <w:uiPriority w:val="29"/>
    <w:rsid w:val="00ED498A"/>
    <w:rPr>
      <w:i/>
      <w:iCs/>
      <w:color w:val="404040" w:themeColor="text1" w:themeTint="BF"/>
    </w:rPr>
  </w:style>
  <w:style w:type="paragraph" w:styleId="ListParagraph">
    <w:name w:val="List Paragraph"/>
    <w:basedOn w:val="Normal"/>
    <w:uiPriority w:val="34"/>
    <w:qFormat/>
    <w:rsid w:val="00ED498A"/>
    <w:pPr>
      <w:ind w:left="720"/>
      <w:contextualSpacing/>
    </w:pPr>
  </w:style>
  <w:style w:type="character" w:styleId="IntenseEmphasis">
    <w:name w:val="Intense Emphasis"/>
    <w:basedOn w:val="DefaultParagraphFont"/>
    <w:uiPriority w:val="21"/>
    <w:qFormat/>
    <w:rsid w:val="00ED498A"/>
    <w:rPr>
      <w:i/>
      <w:iCs/>
      <w:color w:val="0F4761" w:themeColor="accent1" w:themeShade="BF"/>
    </w:rPr>
  </w:style>
  <w:style w:type="paragraph" w:styleId="IntenseQuote">
    <w:name w:val="Intense Quote"/>
    <w:basedOn w:val="Normal"/>
    <w:next w:val="Normal"/>
    <w:link w:val="IntenseQuoteChar"/>
    <w:uiPriority w:val="30"/>
    <w:qFormat/>
    <w:rsid w:val="00ED4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98A"/>
    <w:rPr>
      <w:i/>
      <w:iCs/>
      <w:color w:val="0F4761" w:themeColor="accent1" w:themeShade="BF"/>
    </w:rPr>
  </w:style>
  <w:style w:type="character" w:styleId="IntenseReference">
    <w:name w:val="Intense Reference"/>
    <w:basedOn w:val="DefaultParagraphFont"/>
    <w:uiPriority w:val="32"/>
    <w:qFormat/>
    <w:rsid w:val="00ED498A"/>
    <w:rPr>
      <w:b/>
      <w:bCs/>
      <w:smallCaps/>
      <w:color w:val="0F4761" w:themeColor="accent1" w:themeShade="BF"/>
      <w:spacing w:val="5"/>
    </w:rPr>
  </w:style>
  <w:style w:type="character" w:styleId="Hyperlink">
    <w:name w:val="Hyperlink"/>
    <w:basedOn w:val="DefaultParagraphFont"/>
    <w:uiPriority w:val="99"/>
    <w:unhideWhenUsed/>
    <w:rsid w:val="00ED498A"/>
    <w:rPr>
      <w:color w:val="467886" w:themeColor="hyperlink"/>
      <w:u w:val="single"/>
    </w:rPr>
  </w:style>
  <w:style w:type="character" w:styleId="UnresolvedMention">
    <w:name w:val="Unresolved Mention"/>
    <w:basedOn w:val="DefaultParagraphFont"/>
    <w:uiPriority w:val="99"/>
    <w:semiHidden/>
    <w:unhideWhenUsed/>
    <w:rsid w:val="00ED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9013">
      <w:bodyDiv w:val="1"/>
      <w:marLeft w:val="0"/>
      <w:marRight w:val="0"/>
      <w:marTop w:val="0"/>
      <w:marBottom w:val="0"/>
      <w:divBdr>
        <w:top w:val="none" w:sz="0" w:space="0" w:color="auto"/>
        <w:left w:val="none" w:sz="0" w:space="0" w:color="auto"/>
        <w:bottom w:val="none" w:sz="0" w:space="0" w:color="auto"/>
        <w:right w:val="none" w:sz="0" w:space="0" w:color="auto"/>
      </w:divBdr>
    </w:div>
    <w:div w:id="430900383">
      <w:bodyDiv w:val="1"/>
      <w:marLeft w:val="0"/>
      <w:marRight w:val="0"/>
      <w:marTop w:val="0"/>
      <w:marBottom w:val="0"/>
      <w:divBdr>
        <w:top w:val="none" w:sz="0" w:space="0" w:color="auto"/>
        <w:left w:val="none" w:sz="0" w:space="0" w:color="auto"/>
        <w:bottom w:val="none" w:sz="0" w:space="0" w:color="auto"/>
        <w:right w:val="none" w:sz="0" w:space="0" w:color="auto"/>
      </w:divBdr>
    </w:div>
    <w:div w:id="1431002994">
      <w:bodyDiv w:val="1"/>
      <w:marLeft w:val="0"/>
      <w:marRight w:val="0"/>
      <w:marTop w:val="0"/>
      <w:marBottom w:val="0"/>
      <w:divBdr>
        <w:top w:val="none" w:sz="0" w:space="0" w:color="auto"/>
        <w:left w:val="none" w:sz="0" w:space="0" w:color="auto"/>
        <w:bottom w:val="none" w:sz="0" w:space="0" w:color="auto"/>
        <w:right w:val="none" w:sz="0" w:space="0" w:color="auto"/>
      </w:divBdr>
    </w:div>
    <w:div w:id="20252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therine.BuchalskiSmith@dfw.wa.gov" TargetMode="External"/><Relationship Id="rId18" Type="http://schemas.openxmlformats.org/officeDocument/2006/relationships/hyperlink" Target="mailto:Tish.Conway-Cranos@dfw.wa.gov" TargetMode="External"/><Relationship Id="rId26" Type="http://schemas.openxmlformats.org/officeDocument/2006/relationships/image" Target="cid:image013.jpg@01DAF3C4.9FF9F8B0"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mailto:bob.warinner@rco.wa.gov" TargetMode="External"/><Relationship Id="rId12" Type="http://schemas.openxmlformats.org/officeDocument/2006/relationships/hyperlink" Target="https://gcc02.safelinks.protection.outlook.com/?url=https%3A%2F%2Fwdfw.wa.gov%2Fspecies-habitats%2Fhabitat-recovery%2Fpuget-sound%2Fesrp&amp;data=05%7C02%7CKay.Caromile%40rco.wa.gov%7C0d2c534ddf984b0eec2808dcc216362f%7C11d0e217264e400a8ba057dcc127d72d%7C0%7C0%7C638598647874760104%7CUnknown%7CTWFpbGZsb3d8eyJWIjoiMC4wLjAwMDAiLCJQIjoiV2luMzIiLCJBTiI6Ik1haWwiLCJXVCI6Mn0%3D%7C0%7C%7C%7C&amp;sdata=J9iKdOj8rUGQ6Mx6NdmG80xOat28%2F7ZtUagD%2BlRAvYo%3D&amp;reserved=0" TargetMode="External"/><Relationship Id="rId17" Type="http://schemas.openxmlformats.org/officeDocument/2006/relationships/hyperlink" Target="mailto:Catherine.BuchalskiSmith@dfw.wa.gov" TargetMode="External"/><Relationship Id="rId25"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mailto:Kay.Caromile@rco.wa.gov" TargetMode="External"/><Relationship Id="rId20" Type="http://schemas.openxmlformats.org/officeDocument/2006/relationships/hyperlink" Target="https://gcc02.safelinks.protection.outlook.com/?url=https%3A%2F%2Frco.wa.gov%2F&amp;data=05%7C02%7CKay.Caromile%40rco.wa.gov%7C0d2c534ddf984b0eec2808dcc216362f%7C11d0e217264e400a8ba057dcc127d72d%7C0%7C0%7C638598647874771568%7CUnknown%7CTWFpbGZsb3d8eyJWIjoiMC4wLjAwMDAiLCJQIjoiV2luMzIiLCJBTiI6Ik1haWwiLCJXVCI6Mn0%3D%7C0%7C%7C%7C&amp;sdata=zOFQtjdXBEpL7K0EnOH%2Fxo3SaJg8GsaW4vkItWOfeWw%3D&amp;reserved=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ish.Conway-Cranos@dfw.wa.gov" TargetMode="External"/><Relationship Id="rId11" Type="http://schemas.openxmlformats.org/officeDocument/2006/relationships/image" Target="cid:image011.png@01DAF3C4.9FF9F8B0" TargetMode="External"/><Relationship Id="rId24" Type="http://schemas.openxmlformats.org/officeDocument/2006/relationships/hyperlink" Target="mailto:bob.warinner@rco.wa.gov" TargetMode="External"/><Relationship Id="rId5" Type="http://schemas.openxmlformats.org/officeDocument/2006/relationships/hyperlink" Target="mailto:Kay.Caromile@rco.wa.gov" TargetMode="External"/><Relationship Id="rId15" Type="http://schemas.openxmlformats.org/officeDocument/2006/relationships/hyperlink" Target="mailto:Tish.Conway-Cranos@dfw.wa.gov" TargetMode="External"/><Relationship Id="rId23" Type="http://schemas.openxmlformats.org/officeDocument/2006/relationships/hyperlink" Target="mailto:Tish.Conway-Cranos@dfw.wa.gov"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bob.warinner@rco.wa.gov" TargetMode="External"/><Relationship Id="rId4" Type="http://schemas.openxmlformats.org/officeDocument/2006/relationships/hyperlink" Target="mailto:Catherine.BuchalskiSmith@dfw.wa.gov" TargetMode="External"/><Relationship Id="rId9" Type="http://schemas.openxmlformats.org/officeDocument/2006/relationships/image" Target="cid:image009.png@01DAF3C4.9FF9F8B0" TargetMode="External"/><Relationship Id="rId14" Type="http://schemas.openxmlformats.org/officeDocument/2006/relationships/image" Target="media/image3.png"/><Relationship Id="rId22" Type="http://schemas.openxmlformats.org/officeDocument/2006/relationships/hyperlink" Target="mailto:Catherine.BuchalskiSmith@dfw.wa.gov" TargetMode="External"/><Relationship Id="rId27" Type="http://schemas.openxmlformats.org/officeDocument/2006/relationships/hyperlink" Target="https://gcc02.safelinks.protection.outlook.com/?url=https%3A%2F%2Frco.wa.gov%2F&amp;data=05%7C02%7CKay.Caromile%40rco.wa.gov%7C0d2c534ddf984b0eec2808dcc216362f%7C11d0e217264e400a8ba057dcc127d72d%7C0%7C0%7C638598647874779145%7CUnknown%7CTWFpbGZsb3d8eyJWIjoiMC4wLjAwMDAiLCJQIjoiV2luMzIiLCJBTiI6Ik1haWwiLCJXVCI6Mn0%3D%7C0%7C%7C%7C&amp;sdata=t3f6QVxnU0xEFs0oiNjVXrRgfCIRc2lB%2Fs1xehuafZ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1194</Words>
  <Characters>6807</Characters>
  <Application>Microsoft Office Word</Application>
  <DocSecurity>0</DocSecurity>
  <Lines>56</Lines>
  <Paragraphs>15</Paragraphs>
  <ScaleCrop>false</ScaleCrop>
  <Company>WA State Recreation and Conservation Office</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Caromile, Kay (RCO)</dc:creator>
  <cp:keywords/>
  <dc:description/>
  <cp:lastModifiedBy>Caromile, Kay (RCO)</cp:lastModifiedBy>
  <cp:revision>2</cp:revision>
  <dcterms:created xsi:type="dcterms:W3CDTF">2024-08-22T16:43:00Z</dcterms:created>
  <dcterms:modified xsi:type="dcterms:W3CDTF">2024-08-22T16:51:00Z</dcterms:modified>
</cp:coreProperties>
</file>