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CC287" w14:textId="5B08CCE3" w:rsidR="00B9042B" w:rsidRPr="00742D07" w:rsidRDefault="00882B9B" w:rsidP="0053068E">
      <w:pPr>
        <w:pStyle w:val="NSDAddress"/>
      </w:pPr>
      <w:bookmarkStart w:id="0" w:name="_GoBack"/>
      <w:bookmarkEnd w:id="0"/>
      <w:r w:rsidRPr="00882B9B">
        <w:t>November</w:t>
      </w:r>
      <w:r w:rsidR="003963CB" w:rsidRPr="00882B9B">
        <w:t xml:space="preserve"> </w:t>
      </w:r>
      <w:r w:rsidR="00B114C9">
        <w:t>25</w:t>
      </w:r>
      <w:r w:rsidR="00DA413D" w:rsidRPr="00901033">
        <w:t>,</w:t>
      </w:r>
      <w:r w:rsidR="009E334A" w:rsidRPr="00901033">
        <w:t xml:space="preserve"> 2014</w:t>
      </w:r>
    </w:p>
    <w:p w14:paraId="52E00F8E" w14:textId="77777777" w:rsidR="00E26946" w:rsidRPr="00742D07" w:rsidRDefault="00E26946" w:rsidP="00C238BC">
      <w:pPr>
        <w:pStyle w:val="NSDAddress"/>
        <w:rPr>
          <w:rFonts w:ascii="Times New Roman" w:hAnsi="Times New Roman"/>
        </w:rPr>
      </w:pPr>
      <w:bookmarkStart w:id="1" w:name="bCompanyName"/>
      <w:bookmarkStart w:id="2" w:name="bAddress"/>
      <w:bookmarkEnd w:id="1"/>
      <w:bookmarkEnd w:id="2"/>
    </w:p>
    <w:p w14:paraId="106F7E2D" w14:textId="464AA57E" w:rsidR="00C238BC" w:rsidRPr="00742D07" w:rsidRDefault="00F359DA" w:rsidP="00C238BC">
      <w:pPr>
        <w:pStyle w:val="NSDAddress"/>
      </w:pPr>
      <w:r>
        <w:t>Kittitas Conservation Trust</w:t>
      </w:r>
    </w:p>
    <w:p w14:paraId="0BA682E7" w14:textId="1127C83D" w:rsidR="00DA413D" w:rsidRPr="00742D07" w:rsidRDefault="00F359DA" w:rsidP="00C238BC">
      <w:pPr>
        <w:pStyle w:val="NSDAddress"/>
      </w:pPr>
      <w:r>
        <w:t>205 Alaska Ave</w:t>
      </w:r>
    </w:p>
    <w:p w14:paraId="2048429E" w14:textId="5F649E4D" w:rsidR="00992149" w:rsidRDefault="00F359DA" w:rsidP="00F359DA">
      <w:pPr>
        <w:pStyle w:val="NSDAddress"/>
        <w:spacing w:after="0"/>
      </w:pPr>
      <w:r>
        <w:t>Roslyn, WA 98941-0428</w:t>
      </w:r>
      <w:r w:rsidR="00BC0F7C" w:rsidRPr="00742D07">
        <w:br/>
      </w:r>
      <w:r w:rsidR="00BC0F7C" w:rsidRPr="00742D07">
        <w:br/>
      </w:r>
      <w:r w:rsidR="00E26946" w:rsidRPr="00742D07">
        <w:t xml:space="preserve">Attention: </w:t>
      </w:r>
      <w:r>
        <w:t>Mitch Long</w:t>
      </w:r>
      <w:r w:rsidR="00D10826">
        <w:t xml:space="preserve">, </w:t>
      </w:r>
      <w:r>
        <w:t>Project Manager</w:t>
      </w:r>
    </w:p>
    <w:p w14:paraId="7F18398C" w14:textId="1B2C5EC2" w:rsidR="00F359DA" w:rsidRPr="00D812C1" w:rsidRDefault="00F359DA" w:rsidP="00F359DA">
      <w:pPr>
        <w:rPr>
          <w:rFonts w:ascii="Goudy Old Style" w:hAnsi="Goudy Old Style"/>
        </w:rPr>
      </w:pPr>
      <w:r>
        <w:tab/>
      </w:r>
      <w:r w:rsidR="00D812C1">
        <w:t xml:space="preserve">    </w:t>
      </w:r>
      <w:r w:rsidRPr="00D812C1">
        <w:rPr>
          <w:rFonts w:ascii="Goudy Old Style" w:hAnsi="Goudy Old Style"/>
        </w:rPr>
        <w:t>David Gerth, Executive Director</w:t>
      </w:r>
    </w:p>
    <w:p w14:paraId="229BDB17" w14:textId="77777777" w:rsidR="00F359DA" w:rsidRPr="00F359DA" w:rsidRDefault="00F359DA" w:rsidP="00F359DA"/>
    <w:p w14:paraId="0F3058B4" w14:textId="1EAC27BD" w:rsidR="002F3DF7" w:rsidRDefault="00E26946" w:rsidP="00E30688">
      <w:pPr>
        <w:pStyle w:val="NSDSubject"/>
      </w:pPr>
      <w:r w:rsidRPr="00742D07">
        <w:t>Subject:</w:t>
      </w:r>
      <w:r w:rsidRPr="00742D07">
        <w:tab/>
      </w:r>
      <w:r w:rsidR="00B114C9" w:rsidRPr="00B114C9">
        <w:rPr>
          <w:i/>
        </w:rPr>
        <w:t>PRE-</w:t>
      </w:r>
      <w:r w:rsidR="00F359DA" w:rsidRPr="00B114C9">
        <w:rPr>
          <w:i/>
        </w:rPr>
        <w:t>DRAFT</w:t>
      </w:r>
      <w:r w:rsidR="00F359DA">
        <w:t xml:space="preserve"> Gold Creek </w:t>
      </w:r>
      <w:r w:rsidR="009E334A">
        <w:t>Geomorphic</w:t>
      </w:r>
      <w:r w:rsidR="00DA413D" w:rsidRPr="00742D07">
        <w:t xml:space="preserve"> Assessment</w:t>
      </w:r>
      <w:r w:rsidR="00D83310">
        <w:t xml:space="preserve"> Memo</w:t>
      </w:r>
    </w:p>
    <w:p w14:paraId="3BAB3901" w14:textId="1B0C086C" w:rsidR="002F3DF7" w:rsidRPr="00742D07" w:rsidRDefault="00E26946" w:rsidP="005B79D3">
      <w:pPr>
        <w:pStyle w:val="NSDHeading1"/>
      </w:pPr>
      <w:r w:rsidRPr="00742D07">
        <w:t>project background</w:t>
      </w:r>
    </w:p>
    <w:p w14:paraId="6A1DD04F" w14:textId="3CD05C80" w:rsidR="002A673D" w:rsidRPr="00961E01" w:rsidRDefault="00F359DA" w:rsidP="00F359DA">
      <w:pPr>
        <w:autoSpaceDE w:val="0"/>
        <w:autoSpaceDN w:val="0"/>
        <w:adjustRightInd w:val="0"/>
        <w:spacing w:after="120"/>
        <w:rPr>
          <w:rFonts w:ascii="Goudy Old Style" w:hAnsi="Goudy Old Style"/>
        </w:rPr>
      </w:pPr>
      <w:r>
        <w:rPr>
          <w:rFonts w:ascii="Goudy Old Style" w:hAnsi="Goudy Old Style"/>
          <w:szCs w:val="22"/>
        </w:rPr>
        <w:t xml:space="preserve">The Kittitas Conservation Trust (KCT) has identified the </w:t>
      </w:r>
      <w:r w:rsidR="000D0E52">
        <w:rPr>
          <w:rFonts w:ascii="Goudy Old Style" w:hAnsi="Goudy Old Style"/>
          <w:szCs w:val="22"/>
        </w:rPr>
        <w:t>lower 3</w:t>
      </w:r>
      <w:r w:rsidRPr="00961E01">
        <w:rPr>
          <w:rFonts w:ascii="Goudy Old Style" w:hAnsi="Goudy Old Style"/>
          <w:szCs w:val="22"/>
        </w:rPr>
        <w:t xml:space="preserve"> miles</w:t>
      </w:r>
      <w:r>
        <w:rPr>
          <w:rFonts w:ascii="Goudy Old Style" w:hAnsi="Goudy Old Style"/>
          <w:szCs w:val="22"/>
        </w:rPr>
        <w:t xml:space="preserve"> (mi) of Gold Creek above Keechelus Lake near Snoqualmie Pass as a candidate location for habitat </w:t>
      </w:r>
      <w:r w:rsidRPr="00961E01">
        <w:rPr>
          <w:rFonts w:ascii="Goudy Old Style" w:hAnsi="Goudy Old Style"/>
          <w:szCs w:val="22"/>
        </w:rPr>
        <w:t>restoration (Figure 1).  The primary objective</w:t>
      </w:r>
      <w:r w:rsidR="002A673D" w:rsidRPr="00961E01">
        <w:rPr>
          <w:rFonts w:ascii="Goudy Old Style" w:hAnsi="Goudy Old Style"/>
          <w:szCs w:val="22"/>
        </w:rPr>
        <w:t>s</w:t>
      </w:r>
      <w:r w:rsidRPr="00961E01">
        <w:rPr>
          <w:rFonts w:ascii="Goudy Old Style" w:hAnsi="Goudy Old Style"/>
          <w:szCs w:val="22"/>
        </w:rPr>
        <w:t xml:space="preserve"> of the Gold Creek Restoration Project (Project) </w:t>
      </w:r>
      <w:r w:rsidR="002A673D" w:rsidRPr="00961E01">
        <w:rPr>
          <w:rFonts w:ascii="Goudy Old Style" w:hAnsi="Goudy Old Style"/>
          <w:szCs w:val="22"/>
        </w:rPr>
        <w:t>are</w:t>
      </w:r>
      <w:r w:rsidRPr="00961E01">
        <w:rPr>
          <w:rFonts w:ascii="Goudy Old Style" w:hAnsi="Goudy Old Style"/>
          <w:szCs w:val="22"/>
        </w:rPr>
        <w:t xml:space="preserve"> to restore perennial flow and improve instream habitat for threatened Gold Creek Bull Trout </w:t>
      </w:r>
      <w:r w:rsidRPr="00961E01">
        <w:rPr>
          <w:rFonts w:ascii="Goudy Old Style" w:hAnsi="Goudy Old Style"/>
        </w:rPr>
        <w:t>(</w:t>
      </w:r>
      <w:r w:rsidRPr="00961E01">
        <w:rPr>
          <w:rFonts w:ascii="Goudy Old Style" w:hAnsi="Goudy Old Style"/>
          <w:i/>
        </w:rPr>
        <w:t>Salvelinus confluentus</w:t>
      </w:r>
      <w:r w:rsidRPr="00961E01">
        <w:rPr>
          <w:rFonts w:ascii="Goudy Old Style" w:hAnsi="Goudy Old Style"/>
        </w:rPr>
        <w:t xml:space="preserve">).  </w:t>
      </w:r>
      <w:r w:rsidR="00ED2BEC" w:rsidRPr="00CD1C63">
        <w:rPr>
          <w:rFonts w:ascii="Goudy Old Style" w:hAnsi="Goudy Old Style"/>
        </w:rPr>
        <w:t xml:space="preserve">The hydrologic, hydraulic, habitat, and </w:t>
      </w:r>
      <w:r w:rsidR="002A673D" w:rsidRPr="00CD1C63">
        <w:rPr>
          <w:rFonts w:ascii="Goudy Old Style" w:hAnsi="Goudy Old Style"/>
        </w:rPr>
        <w:t xml:space="preserve">geomorphic conditions within the project reach </w:t>
      </w:r>
      <w:r w:rsidR="00ED2BEC" w:rsidRPr="00CD1C63">
        <w:rPr>
          <w:rFonts w:ascii="Goudy Old Style" w:hAnsi="Goudy Old Style"/>
        </w:rPr>
        <w:t>have</w:t>
      </w:r>
      <w:r w:rsidR="002A673D" w:rsidRPr="00CD1C63">
        <w:rPr>
          <w:rFonts w:ascii="Goudy Old Style" w:hAnsi="Goudy Old Style"/>
        </w:rPr>
        <w:t xml:space="preserve"> be</w:t>
      </w:r>
      <w:r w:rsidR="00ED2BEC" w:rsidRPr="00CD1C63">
        <w:rPr>
          <w:rFonts w:ascii="Goudy Old Style" w:hAnsi="Goudy Old Style"/>
        </w:rPr>
        <w:t>en</w:t>
      </w:r>
      <w:r w:rsidR="002A673D" w:rsidRPr="00CD1C63">
        <w:rPr>
          <w:rFonts w:ascii="Goudy Old Style" w:hAnsi="Goudy Old Style"/>
        </w:rPr>
        <w:t xml:space="preserve"> assessed to </w:t>
      </w:r>
      <w:r w:rsidR="000D0E52" w:rsidRPr="00CD1C63">
        <w:rPr>
          <w:rFonts w:ascii="Goudy Old Style" w:hAnsi="Goudy Old Style"/>
        </w:rPr>
        <w:t>better understand</w:t>
      </w:r>
      <w:r w:rsidR="002A673D" w:rsidRPr="00CD1C63">
        <w:rPr>
          <w:rFonts w:ascii="Goudy Old Style" w:hAnsi="Goudy Old Style"/>
        </w:rPr>
        <w:t xml:space="preserve"> the causal mechanisms contributing to seasonal dewatering, and the associated impacts to Gold Creek Bull Trout.  These findings will be used to develop conceptual designs that meet the primary objectives of the Project by restoring natural geomorphic </w:t>
      </w:r>
      <w:r w:rsidR="00ED2BEC" w:rsidRPr="00CD1C63">
        <w:rPr>
          <w:rFonts w:ascii="Goudy Old Style" w:hAnsi="Goudy Old Style"/>
        </w:rPr>
        <w:t xml:space="preserve">and hydrologic </w:t>
      </w:r>
      <w:r w:rsidR="002A673D" w:rsidRPr="00CD1C63">
        <w:rPr>
          <w:rFonts w:ascii="Goudy Old Style" w:hAnsi="Goudy Old Style"/>
        </w:rPr>
        <w:t>processes.</w:t>
      </w:r>
    </w:p>
    <w:p w14:paraId="149E3A71" w14:textId="2F4984B6" w:rsidR="002C7EED" w:rsidRDefault="00FE2144" w:rsidP="00F359DA">
      <w:pPr>
        <w:autoSpaceDE w:val="0"/>
        <w:autoSpaceDN w:val="0"/>
        <w:adjustRightInd w:val="0"/>
        <w:spacing w:after="120"/>
        <w:rPr>
          <w:rFonts w:ascii="Goudy Old Style" w:hAnsi="Goudy Old Style"/>
        </w:rPr>
      </w:pPr>
      <w:r w:rsidRPr="00961E01">
        <w:rPr>
          <w:rFonts w:ascii="Goudy Old Style" w:hAnsi="Goudy Old Style"/>
        </w:rPr>
        <w:t>Existing information relevant to the Project has been reviewed and compiled to guide the assessments and conceptual design development.  This information has been synthesized to describe the existing knowledge base related to the Project</w:t>
      </w:r>
      <w:r w:rsidR="00A95F2D" w:rsidRPr="00961E01">
        <w:rPr>
          <w:rFonts w:ascii="Goudy Old Style" w:hAnsi="Goudy Old Style"/>
        </w:rPr>
        <w:t>, and to identify key data gaps that need to be resolved to meet the objectives of the Project (</w:t>
      </w:r>
      <w:r w:rsidR="00A14B6C" w:rsidRPr="00961E01">
        <w:rPr>
          <w:rFonts w:ascii="Goudy Old Style" w:hAnsi="Goudy Old Style"/>
        </w:rPr>
        <w:t>NSD 2013</w:t>
      </w:r>
      <w:r w:rsidR="00ED2BEC">
        <w:rPr>
          <w:rFonts w:ascii="Goudy Old Style" w:hAnsi="Goudy Old Style"/>
        </w:rPr>
        <w:t>a</w:t>
      </w:r>
      <w:r w:rsidR="00A95F2D" w:rsidRPr="00961E01">
        <w:rPr>
          <w:rFonts w:ascii="Goudy Old Style" w:hAnsi="Goudy Old Style"/>
        </w:rPr>
        <w:t>).</w:t>
      </w:r>
      <w:r w:rsidR="00ED2BEC">
        <w:rPr>
          <w:rFonts w:ascii="Goudy Old Style" w:hAnsi="Goudy Old Style"/>
        </w:rPr>
        <w:t xml:space="preserve">  </w:t>
      </w:r>
      <w:r w:rsidR="002C7EED">
        <w:rPr>
          <w:rFonts w:ascii="Goudy Old Style" w:hAnsi="Goudy Old Style"/>
        </w:rPr>
        <w:t>T</w:t>
      </w:r>
      <w:r w:rsidR="00ED2BEC">
        <w:rPr>
          <w:rFonts w:ascii="Goudy Old Style" w:hAnsi="Goudy Old Style"/>
        </w:rPr>
        <w:t>he 2013</w:t>
      </w:r>
      <w:r w:rsidR="0014147C">
        <w:rPr>
          <w:rFonts w:ascii="Goudy Old Style" w:hAnsi="Goudy Old Style"/>
        </w:rPr>
        <w:t xml:space="preserve"> and 2014 hydrologic monitoring studies</w:t>
      </w:r>
      <w:r w:rsidR="00ED2BEC">
        <w:rPr>
          <w:rFonts w:ascii="Goudy Old Style" w:hAnsi="Goudy Old Style"/>
        </w:rPr>
        <w:t xml:space="preserve"> describing hydrologic conditions related to seasonal dewatering of Gold Creek (NSD 2013b</w:t>
      </w:r>
      <w:r w:rsidR="0076539C">
        <w:rPr>
          <w:rFonts w:ascii="Goudy Old Style" w:hAnsi="Goudy Old Style"/>
        </w:rPr>
        <w:t>, NSD 2014</w:t>
      </w:r>
      <w:r w:rsidR="00ED2BEC">
        <w:rPr>
          <w:rFonts w:ascii="Goudy Old Style" w:hAnsi="Goudy Old Style"/>
        </w:rPr>
        <w:t>)</w:t>
      </w:r>
      <w:r w:rsidR="002C7EED">
        <w:rPr>
          <w:rFonts w:ascii="Goudy Old Style" w:hAnsi="Goudy Old Style"/>
        </w:rPr>
        <w:t xml:space="preserve"> identified Gold Creek Pond, historic channel widening, Heli’s Pond, and the buried drainage system on the eastern floodplain, as potential contributors to dewatering.  </w:t>
      </w:r>
      <w:r w:rsidR="00A95F2D" w:rsidRPr="00961E01">
        <w:rPr>
          <w:rFonts w:ascii="Goudy Old Style" w:hAnsi="Goudy Old Style"/>
        </w:rPr>
        <w:t xml:space="preserve">This technical memo describes the </w:t>
      </w:r>
      <w:r w:rsidR="002C7EED">
        <w:rPr>
          <w:rFonts w:ascii="Goudy Old Style" w:hAnsi="Goudy Old Style"/>
        </w:rPr>
        <w:t>historic condition of Gold Creek, disturbances that have altered natural processes, and the current geomorphic condition</w:t>
      </w:r>
      <w:r w:rsidR="00D123DF">
        <w:rPr>
          <w:rFonts w:ascii="Goudy Old Style" w:hAnsi="Goudy Old Style"/>
        </w:rPr>
        <w:t>s</w:t>
      </w:r>
      <w:r w:rsidR="002C7EED">
        <w:rPr>
          <w:rFonts w:ascii="Goudy Old Style" w:hAnsi="Goudy Old Style"/>
        </w:rPr>
        <w:t xml:space="preserve"> to better understand the mechanisms contributing to dewatering, and identify potential restoration actions to restore perennial flow and improve instream habitat</w:t>
      </w:r>
      <w:r w:rsidR="00D123DF">
        <w:rPr>
          <w:rFonts w:ascii="Goudy Old Style" w:hAnsi="Goudy Old Style"/>
        </w:rPr>
        <w:t>.</w:t>
      </w:r>
    </w:p>
    <w:p w14:paraId="3B4D05A1" w14:textId="7BDA4F31" w:rsidR="00ED2BEC" w:rsidRPr="00742D07" w:rsidRDefault="00ED2BEC" w:rsidP="00ED2BEC">
      <w:pPr>
        <w:pStyle w:val="NSDHeading1"/>
      </w:pPr>
      <w:r>
        <w:t>landscape setting</w:t>
      </w:r>
    </w:p>
    <w:p w14:paraId="0BB7F0A6" w14:textId="77777777" w:rsidR="00C04159" w:rsidRDefault="00C04159" w:rsidP="00C04159">
      <w:pPr>
        <w:pStyle w:val="NSDBodyText"/>
      </w:pPr>
      <w:r w:rsidRPr="00961E01">
        <w:t>Gold Creek drains a 14.3 mi</w:t>
      </w:r>
      <w:r w:rsidRPr="00961E01">
        <w:rPr>
          <w:vertAlign w:val="superscript"/>
        </w:rPr>
        <w:t>2</w:t>
      </w:r>
      <w:r w:rsidRPr="00961E01">
        <w:t xml:space="preserve"> (9,122 acre) watershed in the Cascade Mountain range, flowing for approximately 8 miles before entering Keechelus Lake near Interstate 90 (Figure 1) (Craig 1997, Wissmar &amp; Craig 2004, USFS 1998).  The drainage basin ranges from 2,507 to 6</w:t>
      </w:r>
      <w:r>
        <w:t xml:space="preserve">,933 feet (ft) above sea level with a total relief of 4,426 ft.  Average annual precipitation is 87.6 inches (in) and mean temperature ranges between 33 – 52 degrees Fahrenheit </w:t>
      </w:r>
      <w:r w:rsidRPr="00610489">
        <w:t>(Western Regional Climate Center 2013).</w:t>
      </w:r>
      <w:r>
        <w:t xml:space="preserve">  The lower reach of Gold Creek (river mile (RM) 0 – 1.85) is a low-gradient (1%), braided pool riffle channel flowing through a broad, alluvial valley of highly permeable sand and gravel (</w:t>
      </w:r>
      <w:r w:rsidRPr="00610489">
        <w:t>USFS 1998, Collins 1997).</w:t>
      </w:r>
      <w:r>
        <w:t xml:space="preserve">  The average bankfull width in this reach is 160 ft and valley width is 2000 ft.  </w:t>
      </w:r>
      <w:r w:rsidRPr="00610489">
        <w:t xml:space="preserve">The middle reach (RM </w:t>
      </w:r>
      <w:r>
        <w:t>2.33 – 2.9</w:t>
      </w:r>
      <w:r w:rsidRPr="00610489">
        <w:t>) is more confined, with average bankfu</w:t>
      </w:r>
      <w:r>
        <w:t>ll and valley widths of 50 and 8</w:t>
      </w:r>
      <w:r w:rsidRPr="00610489">
        <w:t xml:space="preserve">00 ft, respectively (Collins 1997).  This reach averages a </w:t>
      </w:r>
      <w:r>
        <w:t>3</w:t>
      </w:r>
      <w:r w:rsidRPr="00610489">
        <w:t>% gradient, and is composed of pool-riffle segments dominated by cobble</w:t>
      </w:r>
      <w:r>
        <w:t xml:space="preserve"> and boulders (</w:t>
      </w:r>
      <w:r w:rsidRPr="00610489">
        <w:t>USFS 1998, Collins</w:t>
      </w:r>
      <w:r>
        <w:t xml:space="preserve"> 1997).  The upper reach (RM 2.9 - 7.1) </w:t>
      </w:r>
      <w:r w:rsidRPr="00610489">
        <w:t xml:space="preserve">is a high-gradient (5%) channel of step-pool segments </w:t>
      </w:r>
      <w:r w:rsidRPr="00610489">
        <w:lastRenderedPageBreak/>
        <w:t>underlain by boulders and bedrock (Collins 1997).  The upper reach is moderately confined, with an average bankfull width of 40 ft and a mean valley</w:t>
      </w:r>
      <w:r>
        <w:t xml:space="preserve"> width of 250 ft.  Fish passage is impeded by a bedrock cascade segment and a waterfall at RM 5.3 and 7.1, </w:t>
      </w:r>
      <w:r w:rsidRPr="00610489">
        <w:t>respectively (Craig 1997, Collins 1997).  St</w:t>
      </w:r>
      <w:r>
        <w:t>ream discharge measurements in lower Gold Creek range from 12.3 cfs in mid-August to 19.9 cfs in late September and a peak flow of 331 cfs was measured in mid-</w:t>
      </w:r>
      <w:r w:rsidRPr="00610489">
        <w:t>June (Thomas 2001).</w:t>
      </w:r>
      <w:r>
        <w:t xml:space="preserve">   In recent years, channel dewatering in the lower and middle reaches has been observed between mid-July and late September </w:t>
      </w:r>
      <w:r w:rsidRPr="00610489">
        <w:t>(Craig 1997, Mayo 2003).</w:t>
      </w:r>
      <w:r>
        <w:t xml:space="preserve">  The dewatered segment has appeared to expand over time and directly impacts Bull Trout migration.</w:t>
      </w:r>
    </w:p>
    <w:p w14:paraId="7C298A2F" w14:textId="1CA53E30" w:rsidR="00ED2BEC" w:rsidRPr="00961E01" w:rsidRDefault="00ED2BEC" w:rsidP="00ED2BEC">
      <w:pPr>
        <w:pStyle w:val="NSDHeading2"/>
      </w:pPr>
      <w:r>
        <w:t>Geology</w:t>
      </w:r>
    </w:p>
    <w:p w14:paraId="1C0021E0" w14:textId="43374867" w:rsidR="00ED2BEC" w:rsidRDefault="00B54547" w:rsidP="00ED2BEC">
      <w:pPr>
        <w:spacing w:after="120"/>
        <w:rPr>
          <w:rFonts w:ascii="Goudy Old Style" w:hAnsi="Goudy Old Style"/>
          <w:szCs w:val="22"/>
        </w:rPr>
      </w:pPr>
      <w:r>
        <w:rPr>
          <w:rFonts w:ascii="Goudy Old Style" w:hAnsi="Goudy Old Style"/>
          <w:szCs w:val="22"/>
        </w:rPr>
        <w:t xml:space="preserve">The Gold Creek watershed is formed by </w:t>
      </w:r>
      <w:r w:rsidR="00535BAD">
        <w:rPr>
          <w:rFonts w:ascii="Goudy Old Style" w:hAnsi="Goudy Old Style"/>
          <w:szCs w:val="22"/>
        </w:rPr>
        <w:t xml:space="preserve">an unnamed normal fault </w:t>
      </w:r>
      <w:r w:rsidR="00294572">
        <w:rPr>
          <w:rFonts w:ascii="Goudy Old Style" w:hAnsi="Goudy Old Style"/>
          <w:szCs w:val="22"/>
        </w:rPr>
        <w:t>following</w:t>
      </w:r>
      <w:r w:rsidR="00535BAD">
        <w:rPr>
          <w:rFonts w:ascii="Goudy Old Style" w:hAnsi="Goudy Old Style"/>
          <w:szCs w:val="22"/>
        </w:rPr>
        <w:t xml:space="preserve"> the axis of the valley, with the eastern side </w:t>
      </w:r>
      <w:r w:rsidR="00471E77">
        <w:rPr>
          <w:rFonts w:ascii="Goudy Old Style" w:hAnsi="Goudy Old Style"/>
          <w:szCs w:val="22"/>
        </w:rPr>
        <w:t xml:space="preserve">of the valley </w:t>
      </w:r>
      <w:r w:rsidR="00535BAD">
        <w:rPr>
          <w:rFonts w:ascii="Goudy Old Style" w:hAnsi="Goudy Old Style"/>
          <w:szCs w:val="22"/>
        </w:rPr>
        <w:t>displaced downward relative to the western side</w:t>
      </w:r>
      <w:r w:rsidR="00E23A9B">
        <w:rPr>
          <w:rFonts w:ascii="Goudy Old Style" w:hAnsi="Goudy Old Style"/>
          <w:szCs w:val="22"/>
        </w:rPr>
        <w:t xml:space="preserve"> (Tabor et al </w:t>
      </w:r>
      <w:r w:rsidR="00985099">
        <w:rPr>
          <w:rFonts w:ascii="Goudy Old Style" w:hAnsi="Goudy Old Style"/>
          <w:szCs w:val="22"/>
        </w:rPr>
        <w:t>2000)</w:t>
      </w:r>
      <w:r w:rsidR="00535BAD">
        <w:rPr>
          <w:rFonts w:ascii="Goudy Old Style" w:hAnsi="Goudy Old Style"/>
          <w:szCs w:val="22"/>
        </w:rPr>
        <w:t>.</w:t>
      </w:r>
      <w:r w:rsidR="00471E77">
        <w:rPr>
          <w:rFonts w:ascii="Goudy Old Style" w:hAnsi="Goudy Old Style"/>
          <w:szCs w:val="22"/>
        </w:rPr>
        <w:t xml:space="preserve">  The </w:t>
      </w:r>
      <w:r w:rsidR="00DB0373">
        <w:rPr>
          <w:rFonts w:ascii="Goudy Old Style" w:hAnsi="Goudy Old Style"/>
          <w:szCs w:val="22"/>
        </w:rPr>
        <w:t xml:space="preserve">basement rocks are the </w:t>
      </w:r>
      <w:r w:rsidR="00294572">
        <w:rPr>
          <w:rFonts w:ascii="Goudy Old Style" w:hAnsi="Goudy Old Style"/>
          <w:szCs w:val="22"/>
        </w:rPr>
        <w:t>Naches Formation (Eocene)</w:t>
      </w:r>
      <w:r w:rsidR="00DB0373">
        <w:rPr>
          <w:rFonts w:ascii="Goudy Old Style" w:hAnsi="Goudy Old Style"/>
          <w:szCs w:val="22"/>
        </w:rPr>
        <w:t>, with varying lithology on either side of the fault.  T</w:t>
      </w:r>
      <w:r w:rsidR="00471E77">
        <w:rPr>
          <w:rFonts w:ascii="Goudy Old Style" w:hAnsi="Goudy Old Style"/>
          <w:szCs w:val="22"/>
        </w:rPr>
        <w:t>he eastern side of the valley are primarily basalts</w:t>
      </w:r>
      <w:r w:rsidR="00CC2076">
        <w:rPr>
          <w:rFonts w:ascii="Goudy Old Style" w:hAnsi="Goudy Old Style"/>
          <w:szCs w:val="22"/>
        </w:rPr>
        <w:t xml:space="preserve"> with clusters of large plagioclase phenocrysts (large crystals)</w:t>
      </w:r>
      <w:r w:rsidR="00DB0373">
        <w:rPr>
          <w:rFonts w:ascii="Goudy Old Style" w:hAnsi="Goudy Old Style"/>
          <w:szCs w:val="22"/>
        </w:rPr>
        <w:t>, and the western side a mix of volcanic and sandstone</w:t>
      </w:r>
      <w:r w:rsidR="00DD0162">
        <w:rPr>
          <w:rFonts w:ascii="Goudy Old Style" w:hAnsi="Goudy Old Style"/>
          <w:szCs w:val="22"/>
        </w:rPr>
        <w:t xml:space="preserve"> assemblages.  I</w:t>
      </w:r>
      <w:r w:rsidR="00DB0373">
        <w:rPr>
          <w:rFonts w:ascii="Goudy Old Style" w:hAnsi="Goudy Old Style"/>
          <w:szCs w:val="22"/>
        </w:rPr>
        <w:t xml:space="preserve">ntrusion of the </w:t>
      </w:r>
      <w:r w:rsidR="00DD0162">
        <w:rPr>
          <w:rFonts w:ascii="Goudy Old Style" w:hAnsi="Goudy Old Style"/>
          <w:szCs w:val="22"/>
        </w:rPr>
        <w:t xml:space="preserve">granitic </w:t>
      </w:r>
      <w:r w:rsidR="00DB0373">
        <w:rPr>
          <w:rFonts w:ascii="Goudy Old Style" w:hAnsi="Goudy Old Style"/>
          <w:szCs w:val="22"/>
        </w:rPr>
        <w:t>Snoqualmie Batholith</w:t>
      </w:r>
      <w:r w:rsidR="00471E77">
        <w:rPr>
          <w:rFonts w:ascii="Goudy Old Style" w:hAnsi="Goudy Old Style"/>
          <w:szCs w:val="22"/>
        </w:rPr>
        <w:t xml:space="preserve"> </w:t>
      </w:r>
      <w:r w:rsidR="00DD0162">
        <w:rPr>
          <w:rFonts w:ascii="Goudy Old Style" w:hAnsi="Goudy Old Style"/>
          <w:szCs w:val="22"/>
        </w:rPr>
        <w:t xml:space="preserve">(Miocene) can be found near Alaska Lake on the western side of the </w:t>
      </w:r>
      <w:r w:rsidR="00926E5F">
        <w:rPr>
          <w:rFonts w:ascii="Goudy Old Style" w:hAnsi="Goudy Old Style"/>
          <w:szCs w:val="22"/>
        </w:rPr>
        <w:t>valley</w:t>
      </w:r>
      <w:r w:rsidR="00DD0162">
        <w:rPr>
          <w:rFonts w:ascii="Goudy Old Style" w:hAnsi="Goudy Old Style"/>
          <w:szCs w:val="22"/>
        </w:rPr>
        <w:t xml:space="preserve">, and extends across the valley near RM </w:t>
      </w:r>
      <w:r w:rsidR="00E23A9B">
        <w:rPr>
          <w:rFonts w:ascii="Goudy Old Style" w:hAnsi="Goudy Old Style"/>
          <w:szCs w:val="22"/>
        </w:rPr>
        <w:t>6.5</w:t>
      </w:r>
      <w:r w:rsidR="00DD0162">
        <w:rPr>
          <w:rFonts w:ascii="Goudy Old Style" w:hAnsi="Goudy Old Style"/>
          <w:szCs w:val="22"/>
        </w:rPr>
        <w:t xml:space="preserve">. Pleistocene (Fraser-age) </w:t>
      </w:r>
      <w:r w:rsidR="00A44683">
        <w:rPr>
          <w:rFonts w:ascii="Goudy Old Style" w:hAnsi="Goudy Old Style"/>
          <w:szCs w:val="22"/>
        </w:rPr>
        <w:t xml:space="preserve">glacial </w:t>
      </w:r>
      <w:r w:rsidR="00DD0162">
        <w:rPr>
          <w:rFonts w:ascii="Goudy Old Style" w:hAnsi="Goudy Old Style"/>
          <w:szCs w:val="22"/>
        </w:rPr>
        <w:t xml:space="preserve">Evans Creek Drift </w:t>
      </w:r>
      <w:r w:rsidR="00926E5F">
        <w:rPr>
          <w:rFonts w:ascii="Goudy Old Style" w:hAnsi="Goudy Old Style"/>
          <w:szCs w:val="22"/>
        </w:rPr>
        <w:t>mantels</w:t>
      </w:r>
      <w:r w:rsidR="00A44683">
        <w:rPr>
          <w:rFonts w:ascii="Goudy Old Style" w:hAnsi="Goudy Old Style"/>
          <w:szCs w:val="22"/>
        </w:rPr>
        <w:t xml:space="preserve"> the Naches Formation along the western valley margin up to near RM </w:t>
      </w:r>
      <w:r w:rsidR="00E23A9B">
        <w:rPr>
          <w:rFonts w:ascii="Goudy Old Style" w:hAnsi="Goudy Old Style"/>
          <w:szCs w:val="22"/>
        </w:rPr>
        <w:t>3.5</w:t>
      </w:r>
      <w:r w:rsidR="00A44683">
        <w:rPr>
          <w:rFonts w:ascii="Goudy Old Style" w:hAnsi="Goudy Old Style"/>
          <w:szCs w:val="22"/>
        </w:rPr>
        <w:t xml:space="preserve"> and Quaternary alluvium forms the valley floor up to RM </w:t>
      </w:r>
      <w:r w:rsidR="00E23A9B">
        <w:rPr>
          <w:rFonts w:ascii="Goudy Old Style" w:hAnsi="Goudy Old Style"/>
          <w:szCs w:val="22"/>
        </w:rPr>
        <w:t>6.5</w:t>
      </w:r>
      <w:r w:rsidR="00A44683">
        <w:rPr>
          <w:rFonts w:ascii="Goudy Old Style" w:hAnsi="Goudy Old Style"/>
          <w:szCs w:val="22"/>
        </w:rPr>
        <w:t>.  Several Quaternary landslide and talus deposits are mapped within the Gold Creek watershed, indicating mass wasting events have and are likely to continue to occur.</w:t>
      </w:r>
    </w:p>
    <w:p w14:paraId="315F693A" w14:textId="364E0274" w:rsidR="00ED2BEC" w:rsidRPr="00961E01" w:rsidRDefault="00ED2BEC" w:rsidP="00ED2BEC">
      <w:pPr>
        <w:pStyle w:val="NSDHeading2"/>
      </w:pPr>
      <w:r>
        <w:t>hydrology</w:t>
      </w:r>
    </w:p>
    <w:p w14:paraId="6C312F53" w14:textId="754CE7F3" w:rsidR="00A43167" w:rsidRDefault="00A43167" w:rsidP="00ED2BEC">
      <w:pPr>
        <w:pStyle w:val="NSDBodyText"/>
        <w:spacing w:after="120"/>
        <w:rPr>
          <w:szCs w:val="22"/>
        </w:rPr>
      </w:pPr>
      <w:r>
        <w:rPr>
          <w:szCs w:val="22"/>
        </w:rPr>
        <w:t xml:space="preserve">Gold Creek is a high altitude snow dominated basin, exhibiting strong seasonality in precipitation and streamflows.  Heavy snows can fall from October to June, during which time streamflows are relatively low as moisture is stored in the accumulating snowpack.  In late spring as the winter snow melts, Gold Creek swells with a prolonged </w:t>
      </w:r>
      <w:r w:rsidR="00926E5F">
        <w:rPr>
          <w:szCs w:val="22"/>
        </w:rPr>
        <w:t>freshet</w:t>
      </w:r>
      <w:r>
        <w:rPr>
          <w:szCs w:val="22"/>
        </w:rPr>
        <w:t xml:space="preserve"> that typically extends into July before flows begin to recede.  Little precipitation falls during the summer months, and streamflow gradually decreases until complete dewatering of the creek occurs.  </w:t>
      </w:r>
      <w:r>
        <w:t xml:space="preserve">In recent years, channel dewatering between RM 0.5 and 2.5 has been observed between mid-July through late September </w:t>
      </w:r>
      <w:r w:rsidRPr="00610489">
        <w:t>(Craig 1997, Mayo 2003</w:t>
      </w:r>
      <w:r>
        <w:t>, NSD 2013b</w:t>
      </w:r>
      <w:r w:rsidR="003A0F4F">
        <w:t>, NSD 2014</w:t>
      </w:r>
      <w:r w:rsidRPr="00610489">
        <w:t>).</w:t>
      </w:r>
      <w:r>
        <w:t xml:space="preserve">  The dewatered segment has appeared to expand over time and directly impacts Bull Trout migration.  NSD completed a hydrologic assessment of Gold Creek in 2013 describing the spatial and temporal charac</w:t>
      </w:r>
      <w:r w:rsidR="00343D9B">
        <w:t>ter of ground and surface water gradients, and the timing and extents of dewatering from July to October 2013 (NSD 2013b).  The 2013</w:t>
      </w:r>
      <w:r w:rsidR="0076539C">
        <w:t xml:space="preserve"> (NSD 2013b) and 2014</w:t>
      </w:r>
      <w:r w:rsidR="00343D9B">
        <w:t xml:space="preserve"> </w:t>
      </w:r>
      <w:r w:rsidR="0076539C">
        <w:t xml:space="preserve">(NSD 2014) </w:t>
      </w:r>
      <w:r w:rsidR="00343D9B">
        <w:t>hydrologic assessment</w:t>
      </w:r>
      <w:r w:rsidR="0076539C">
        <w:t>s</w:t>
      </w:r>
      <w:r w:rsidR="00343D9B">
        <w:t xml:space="preserve"> </w:t>
      </w:r>
      <w:r w:rsidR="0076539C">
        <w:t>were</w:t>
      </w:r>
      <w:r w:rsidR="00343D9B">
        <w:t xml:space="preserve"> used to characterize the</w:t>
      </w:r>
      <w:r w:rsidR="0076539C">
        <w:t xml:space="preserve"> spatial and temporal character of dewatering in Gold Creek, identify</w:t>
      </w:r>
      <w:r w:rsidR="00343D9B">
        <w:t xml:space="preserve"> potential contributors to seasonal dewatering, and develop restoration recommendations. </w:t>
      </w:r>
    </w:p>
    <w:p w14:paraId="52215881" w14:textId="16D678C5" w:rsidR="00F27A8B" w:rsidRPr="00742D07" w:rsidRDefault="009E334A" w:rsidP="00F27A8B">
      <w:pPr>
        <w:pStyle w:val="NSDHeading1"/>
      </w:pPr>
      <w:r>
        <w:t>geomorphic</w:t>
      </w:r>
      <w:r w:rsidR="00016262">
        <w:t xml:space="preserve"> assessment</w:t>
      </w:r>
      <w:r w:rsidR="00053F4B">
        <w:t xml:space="preserve"> </w:t>
      </w:r>
    </w:p>
    <w:p w14:paraId="036C1B02" w14:textId="664C789B" w:rsidR="00D123DF" w:rsidRDefault="00D123DF" w:rsidP="00F27A8B">
      <w:pPr>
        <w:spacing w:after="120"/>
        <w:rPr>
          <w:rFonts w:ascii="Goudy Old Style" w:hAnsi="Goudy Old Style"/>
        </w:rPr>
      </w:pPr>
      <w:r>
        <w:rPr>
          <w:rFonts w:ascii="Goudy Old Style" w:hAnsi="Goudy Old Style"/>
        </w:rPr>
        <w:t xml:space="preserve">A geomorphic assessment of Gold Creek was conducted </w:t>
      </w:r>
      <w:r w:rsidR="00746960">
        <w:rPr>
          <w:rFonts w:ascii="Goudy Old Style" w:hAnsi="Goudy Old Style"/>
        </w:rPr>
        <w:t xml:space="preserve">to investigate potential mechanisms contributing to dewatering, and identify or further develop potential restoration actions (NSD 2013b) to restore perennial flow and improve instream habitat.  This assessment describes the natural historic condition of Gold Creek, disturbances that have occurred and how they have impacted natural processes, and the </w:t>
      </w:r>
      <w:r w:rsidR="008E3EEB">
        <w:rPr>
          <w:rFonts w:ascii="Goudy Old Style" w:hAnsi="Goudy Old Style"/>
        </w:rPr>
        <w:t xml:space="preserve">resultant </w:t>
      </w:r>
      <w:r w:rsidR="00746960">
        <w:rPr>
          <w:rFonts w:ascii="Goudy Old Style" w:hAnsi="Goudy Old Style"/>
        </w:rPr>
        <w:t xml:space="preserve">current condition of Gold Creek. </w:t>
      </w:r>
    </w:p>
    <w:p w14:paraId="75FE9270" w14:textId="0DF96097" w:rsidR="0087010D" w:rsidRPr="00961E01" w:rsidRDefault="009E334A" w:rsidP="0087010D">
      <w:pPr>
        <w:pStyle w:val="NSDHeading2"/>
      </w:pPr>
      <w:r>
        <w:t>historic conditions</w:t>
      </w:r>
    </w:p>
    <w:p w14:paraId="03209838" w14:textId="50D3F15C" w:rsidR="000F1660" w:rsidRDefault="00746960" w:rsidP="00FD4B5F">
      <w:pPr>
        <w:spacing w:after="120"/>
        <w:rPr>
          <w:rFonts w:ascii="Goudy Old Style" w:hAnsi="Goudy Old Style"/>
          <w:szCs w:val="22"/>
        </w:rPr>
      </w:pPr>
      <w:r w:rsidRPr="00746960">
        <w:rPr>
          <w:rFonts w:ascii="Goudy Old Style" w:hAnsi="Goudy Old Style"/>
          <w:szCs w:val="22"/>
        </w:rPr>
        <w:t>Few</w:t>
      </w:r>
      <w:r>
        <w:rPr>
          <w:rFonts w:ascii="Goudy Old Style" w:hAnsi="Goudy Old Style"/>
          <w:szCs w:val="22"/>
        </w:rPr>
        <w:t xml:space="preserve"> resources are available that describe the </w:t>
      </w:r>
      <w:r w:rsidR="00926E5F">
        <w:rPr>
          <w:rFonts w:ascii="Goudy Old Style" w:hAnsi="Goudy Old Style"/>
          <w:szCs w:val="22"/>
        </w:rPr>
        <w:t>natural</w:t>
      </w:r>
      <w:r>
        <w:rPr>
          <w:rFonts w:ascii="Goudy Old Style" w:hAnsi="Goudy Old Style"/>
          <w:szCs w:val="22"/>
        </w:rPr>
        <w:t xml:space="preserve"> historic condition of Gold Creek</w:t>
      </w:r>
      <w:r w:rsidR="006F087F">
        <w:rPr>
          <w:rFonts w:ascii="Goudy Old Style" w:hAnsi="Goudy Old Style"/>
          <w:szCs w:val="22"/>
        </w:rPr>
        <w:t xml:space="preserve"> prior to European </w:t>
      </w:r>
      <w:r w:rsidR="00926E5F">
        <w:rPr>
          <w:rFonts w:ascii="Goudy Old Style" w:hAnsi="Goudy Old Style"/>
          <w:szCs w:val="22"/>
        </w:rPr>
        <w:t>settlement</w:t>
      </w:r>
      <w:r w:rsidR="008E3EEB">
        <w:rPr>
          <w:rFonts w:ascii="Goudy Old Style" w:hAnsi="Goudy Old Style"/>
          <w:szCs w:val="22"/>
        </w:rPr>
        <w:t>.</w:t>
      </w:r>
      <w:r w:rsidR="006F087F">
        <w:rPr>
          <w:rFonts w:ascii="Goudy Old Style" w:hAnsi="Goudy Old Style"/>
          <w:szCs w:val="22"/>
        </w:rPr>
        <w:t xml:space="preserve">  The earliest record is the 1911 land survey plat (Figure </w:t>
      </w:r>
      <w:r w:rsidR="003C2ABE">
        <w:rPr>
          <w:rFonts w:ascii="Goudy Old Style" w:hAnsi="Goudy Old Style"/>
          <w:szCs w:val="22"/>
        </w:rPr>
        <w:t>2</w:t>
      </w:r>
      <w:r w:rsidR="006F087F">
        <w:rPr>
          <w:rFonts w:ascii="Goudy Old Style" w:hAnsi="Goudy Old Style"/>
          <w:szCs w:val="22"/>
        </w:rPr>
        <w:t xml:space="preserve">) that includes the lower Gold Creek </w:t>
      </w:r>
      <w:r w:rsidR="006F087F">
        <w:rPr>
          <w:rFonts w:ascii="Goudy Old Style" w:hAnsi="Goudy Old Style"/>
          <w:szCs w:val="22"/>
        </w:rPr>
        <w:lastRenderedPageBreak/>
        <w:t>valley and Lake Keechelus.  Several roads, cabins, a railroad line, and tramway are all depicted on the survey and demonstrate disturbances to Gold Creek date back over a century.</w:t>
      </w:r>
      <w:r w:rsidR="0058795C">
        <w:rPr>
          <w:rFonts w:ascii="Goudy Old Style" w:hAnsi="Goudy Old Style"/>
          <w:szCs w:val="22"/>
        </w:rPr>
        <w:t xml:space="preserve">  </w:t>
      </w:r>
      <w:r w:rsidR="00A84776">
        <w:rPr>
          <w:rFonts w:ascii="Goudy Old Style" w:hAnsi="Goudy Old Style"/>
          <w:szCs w:val="22"/>
        </w:rPr>
        <w:t>Given the lack of historic documentation of the pre-disturbance conditions in Gold Creek, the 1944 aerial photo was used as a proxy for evaluating historic conditions</w:t>
      </w:r>
      <w:r w:rsidR="003C2ABE">
        <w:rPr>
          <w:rFonts w:ascii="Goudy Old Style" w:hAnsi="Goudy Old Style"/>
          <w:szCs w:val="22"/>
        </w:rPr>
        <w:t xml:space="preserve"> (Figure 3)</w:t>
      </w:r>
      <w:r w:rsidR="00A84776">
        <w:rPr>
          <w:rFonts w:ascii="Goudy Old Style" w:hAnsi="Goudy Old Style"/>
          <w:szCs w:val="22"/>
        </w:rPr>
        <w:t>.  Several roads are present in the lower portion of the valley that cross Gold Creek in the 1944 aerial, however much of the valley above these roads appears to be largely undisturbed</w:t>
      </w:r>
      <w:r w:rsidR="006F6D7D">
        <w:rPr>
          <w:rFonts w:ascii="Goudy Old Style" w:hAnsi="Goudy Old Style"/>
          <w:szCs w:val="22"/>
        </w:rPr>
        <w:t xml:space="preserve"> and thus is used to describe reference conditions in the valley.</w:t>
      </w:r>
    </w:p>
    <w:p w14:paraId="30EA0FFC" w14:textId="0C941290" w:rsidR="006F6D7D" w:rsidRDefault="006F6D7D" w:rsidP="00FD4B5F">
      <w:pPr>
        <w:spacing w:after="120"/>
        <w:rPr>
          <w:rFonts w:ascii="Goudy Old Style" w:hAnsi="Goudy Old Style"/>
          <w:szCs w:val="22"/>
        </w:rPr>
      </w:pPr>
      <w:r>
        <w:rPr>
          <w:rFonts w:ascii="Goudy Old Style" w:hAnsi="Goudy Old Style"/>
          <w:szCs w:val="22"/>
        </w:rPr>
        <w:t xml:space="preserve">The historic condition of the Gold Creek valley supported a variety of complex habitats </w:t>
      </w:r>
      <w:r w:rsidR="00D56BB5">
        <w:rPr>
          <w:rFonts w:ascii="Goudy Old Style" w:hAnsi="Goudy Old Style"/>
          <w:szCs w:val="22"/>
        </w:rPr>
        <w:t xml:space="preserve">that evolved over time to include instream, floodplain, side channel, and wetland habitats.  Gold Creek was a single thread channel with an active unvegetated floodplain </w:t>
      </w:r>
      <w:r w:rsidR="00D56BB5" w:rsidRPr="00432229">
        <w:rPr>
          <w:rFonts w:ascii="Goudy Old Style" w:hAnsi="Goudy Old Style"/>
          <w:szCs w:val="22"/>
        </w:rPr>
        <w:t xml:space="preserve">averaging </w:t>
      </w:r>
      <w:r w:rsidR="00432229" w:rsidRPr="00432229">
        <w:rPr>
          <w:rFonts w:ascii="Goudy Old Style" w:hAnsi="Goudy Old Style"/>
          <w:szCs w:val="22"/>
        </w:rPr>
        <w:t>168-</w:t>
      </w:r>
      <w:r w:rsidR="00D56BB5" w:rsidRPr="00432229">
        <w:rPr>
          <w:rFonts w:ascii="Goudy Old Style" w:hAnsi="Goudy Old Style"/>
          <w:szCs w:val="22"/>
        </w:rPr>
        <w:t>ft wide</w:t>
      </w:r>
      <w:r w:rsidR="00D56BB5">
        <w:rPr>
          <w:rFonts w:ascii="Goudy Old Style" w:hAnsi="Goudy Old Style"/>
          <w:szCs w:val="22"/>
        </w:rPr>
        <w:t xml:space="preserve"> and sinuosity </w:t>
      </w:r>
      <w:r w:rsidR="00D56BB5" w:rsidRPr="00432229">
        <w:rPr>
          <w:rFonts w:ascii="Goudy Old Style" w:hAnsi="Goudy Old Style"/>
          <w:szCs w:val="22"/>
        </w:rPr>
        <w:t xml:space="preserve">of </w:t>
      </w:r>
      <w:r w:rsidR="00432229" w:rsidRPr="00432229">
        <w:rPr>
          <w:rFonts w:ascii="Goudy Old Style" w:hAnsi="Goudy Old Style"/>
          <w:szCs w:val="22"/>
        </w:rPr>
        <w:t>1.28</w:t>
      </w:r>
      <w:r w:rsidR="003C2ABE">
        <w:rPr>
          <w:rFonts w:ascii="Goudy Old Style" w:hAnsi="Goudy Old Style"/>
          <w:szCs w:val="22"/>
        </w:rPr>
        <w:t xml:space="preserve"> (Figure 3)</w:t>
      </w:r>
      <w:r w:rsidR="00D56BB5">
        <w:rPr>
          <w:rFonts w:ascii="Goudy Old Style" w:hAnsi="Goudy Old Style"/>
          <w:szCs w:val="22"/>
        </w:rPr>
        <w:t>.  Side channels and vegetated islands formed through channel migration and avulsion are evident on t</w:t>
      </w:r>
      <w:r w:rsidR="004367FE">
        <w:rPr>
          <w:rFonts w:ascii="Goudy Old Style" w:hAnsi="Goudy Old Style"/>
          <w:szCs w:val="22"/>
        </w:rPr>
        <w:t xml:space="preserve">he 1944 aerial photo.  </w:t>
      </w:r>
      <w:r w:rsidR="00121AB1">
        <w:rPr>
          <w:rFonts w:ascii="Goudy Old Style" w:hAnsi="Goudy Old Style"/>
          <w:szCs w:val="22"/>
        </w:rPr>
        <w:t>A mature riparian forest bordered the channel, recruiting large trees as the channel migrated over time.  Many of these trees would have been of sufficient size</w:t>
      </w:r>
      <w:r w:rsidR="00D56BB5">
        <w:rPr>
          <w:rFonts w:ascii="Goudy Old Style" w:hAnsi="Goudy Old Style"/>
          <w:szCs w:val="22"/>
        </w:rPr>
        <w:t xml:space="preserve"> </w:t>
      </w:r>
      <w:r w:rsidR="00121AB1">
        <w:rPr>
          <w:rFonts w:ascii="Goudy Old Style" w:hAnsi="Goudy Old Style"/>
          <w:szCs w:val="22"/>
        </w:rPr>
        <w:t xml:space="preserve">to act as key pieces that are stable under high flow </w:t>
      </w:r>
      <w:r w:rsidR="00926E5F">
        <w:rPr>
          <w:rFonts w:ascii="Goudy Old Style" w:hAnsi="Goudy Old Style"/>
          <w:szCs w:val="22"/>
        </w:rPr>
        <w:t>conditions</w:t>
      </w:r>
      <w:r w:rsidR="00121AB1">
        <w:rPr>
          <w:rFonts w:ascii="Goudy Old Style" w:hAnsi="Goudy Old Style"/>
          <w:szCs w:val="22"/>
        </w:rPr>
        <w:t>.  These larger trees would have provided stable hard points in the channel that accumulated mobile wood being transported downstream, forming large logjams capable of redirecting the channel.  The recruitment of these large trees would have maintained the active channel width by deflecting flows away from eroding banks, limiting further channel migration and widening of the active channel.  The formation of logjams in the channel would have provided complex instream habitat by forcing pool formation</w:t>
      </w:r>
      <w:r w:rsidR="00FB5C31">
        <w:rPr>
          <w:rFonts w:ascii="Goudy Old Style" w:hAnsi="Goudy Old Style"/>
          <w:szCs w:val="22"/>
        </w:rPr>
        <w:t>, providing cover from predation, sorting alluvial substrate, and disrupting flow creating local hydraulic (depth and velocity) complexity.</w:t>
      </w:r>
    </w:p>
    <w:p w14:paraId="69F58CEB" w14:textId="1714CFE6" w:rsidR="004367FE" w:rsidRDefault="00FB5C31" w:rsidP="00FD4B5F">
      <w:pPr>
        <w:spacing w:after="120"/>
        <w:rPr>
          <w:rFonts w:ascii="Goudy Old Style" w:hAnsi="Goudy Old Style"/>
          <w:szCs w:val="22"/>
        </w:rPr>
      </w:pPr>
      <w:r>
        <w:rPr>
          <w:rFonts w:ascii="Goudy Old Style" w:hAnsi="Goudy Old Style"/>
          <w:szCs w:val="22"/>
        </w:rPr>
        <w:t xml:space="preserve">There are 2 large </w:t>
      </w:r>
      <w:r w:rsidR="00E75947">
        <w:rPr>
          <w:rFonts w:ascii="Goudy Old Style" w:hAnsi="Goudy Old Style"/>
          <w:szCs w:val="22"/>
        </w:rPr>
        <w:t xml:space="preserve">floodplain </w:t>
      </w:r>
      <w:r>
        <w:rPr>
          <w:rFonts w:ascii="Goudy Old Style" w:hAnsi="Goudy Old Style"/>
          <w:szCs w:val="22"/>
        </w:rPr>
        <w:t>wetland complexes</w:t>
      </w:r>
      <w:r w:rsidR="00E75947">
        <w:rPr>
          <w:rFonts w:ascii="Goudy Old Style" w:hAnsi="Goudy Old Style"/>
          <w:szCs w:val="22"/>
        </w:rPr>
        <w:t xml:space="preserve"> in Gold Creek valley, on the eastern floodplain between </w:t>
      </w:r>
      <w:r w:rsidR="00926E5F">
        <w:rPr>
          <w:rFonts w:ascii="Goudy Old Style" w:hAnsi="Goudy Old Style"/>
          <w:szCs w:val="22"/>
        </w:rPr>
        <w:t>RM 0.7</w:t>
      </w:r>
      <w:r w:rsidR="00E75947">
        <w:rPr>
          <w:rFonts w:ascii="Goudy Old Style" w:hAnsi="Goudy Old Style"/>
          <w:szCs w:val="22"/>
        </w:rPr>
        <w:t xml:space="preserve"> and 1.1, and on the western floodplain between RM 2.1 and 2.4</w:t>
      </w:r>
      <w:r w:rsidR="003C2ABE">
        <w:rPr>
          <w:rFonts w:ascii="Goudy Old Style" w:hAnsi="Goudy Old Style"/>
          <w:szCs w:val="22"/>
        </w:rPr>
        <w:t xml:space="preserve"> (Figure 3)</w:t>
      </w:r>
      <w:r w:rsidR="00E75947">
        <w:rPr>
          <w:rFonts w:ascii="Goudy Old Style" w:hAnsi="Goudy Old Style"/>
          <w:szCs w:val="22"/>
        </w:rPr>
        <w:t xml:space="preserve">.  The lower eastern floodplain wetland is a forested complex occupying much of the valley bottom fed through groundwater and tributary flow.  This wetland complex appears to be less forested on the eastern side of the valley where the wetland is at the toe of the valley wall where groundwater </w:t>
      </w:r>
      <w:r w:rsidR="00926E5F">
        <w:rPr>
          <w:rFonts w:ascii="Goudy Old Style" w:hAnsi="Goudy Old Style"/>
          <w:szCs w:val="22"/>
        </w:rPr>
        <w:t>inputs</w:t>
      </w:r>
      <w:r w:rsidR="00E75947">
        <w:rPr>
          <w:rFonts w:ascii="Goudy Old Style" w:hAnsi="Goudy Old Style"/>
          <w:szCs w:val="22"/>
        </w:rPr>
        <w:t xml:space="preserve"> are greatest.</w:t>
      </w:r>
      <w:r w:rsidR="004367FE">
        <w:rPr>
          <w:rFonts w:ascii="Goudy Old Style" w:hAnsi="Goudy Old Style"/>
          <w:szCs w:val="22"/>
        </w:rPr>
        <w:t xml:space="preserve">  Gravel extraction initiated in the 1970’s transformed this wetland into an open water pit, and was subsequently developed into the Gold Creek Pond recreation area.  T</w:t>
      </w:r>
      <w:r w:rsidR="004F1788">
        <w:rPr>
          <w:rFonts w:ascii="Goudy Old Style" w:hAnsi="Goudy Old Style"/>
          <w:szCs w:val="22"/>
        </w:rPr>
        <w:t>he upper western floodplain wetland is a mix of open water, emergent, and scrub shrub wetland that has not changed significantly over the last 70 years.</w:t>
      </w:r>
    </w:p>
    <w:p w14:paraId="0C2C081D" w14:textId="6BE6C61B" w:rsidR="004367FE" w:rsidRDefault="004367FE" w:rsidP="00FD4B5F">
      <w:pPr>
        <w:spacing w:after="120"/>
        <w:rPr>
          <w:rFonts w:ascii="Goudy Old Style" w:hAnsi="Goudy Old Style"/>
          <w:szCs w:val="22"/>
        </w:rPr>
      </w:pPr>
      <w:r>
        <w:rPr>
          <w:rFonts w:ascii="Goudy Old Style" w:hAnsi="Goudy Old Style"/>
          <w:szCs w:val="22"/>
        </w:rPr>
        <w:t xml:space="preserve">These </w:t>
      </w:r>
      <w:r w:rsidR="00926E5F">
        <w:rPr>
          <w:rFonts w:ascii="Goudy Old Style" w:hAnsi="Goudy Old Style"/>
          <w:szCs w:val="22"/>
        </w:rPr>
        <w:t>characteristics</w:t>
      </w:r>
      <w:r>
        <w:rPr>
          <w:rFonts w:ascii="Goudy Old Style" w:hAnsi="Goudy Old Style"/>
          <w:szCs w:val="22"/>
        </w:rPr>
        <w:t xml:space="preserve"> demonstrate that Gold Creek is a dy</w:t>
      </w:r>
      <w:r w:rsidR="00CA684E">
        <w:rPr>
          <w:rFonts w:ascii="Goudy Old Style" w:hAnsi="Goudy Old Style"/>
          <w:szCs w:val="22"/>
        </w:rPr>
        <w:t>namic system naturally prone to</w:t>
      </w:r>
      <w:r>
        <w:rPr>
          <w:rFonts w:ascii="Goudy Old Style" w:hAnsi="Goudy Old Style"/>
          <w:szCs w:val="22"/>
        </w:rPr>
        <w:t xml:space="preserve"> channel</w:t>
      </w:r>
      <w:r w:rsidR="00CA684E">
        <w:rPr>
          <w:rFonts w:ascii="Goudy Old Style" w:hAnsi="Goudy Old Style"/>
          <w:szCs w:val="22"/>
        </w:rPr>
        <w:t xml:space="preserve"> changes</w:t>
      </w:r>
      <w:r>
        <w:rPr>
          <w:rFonts w:ascii="Goudy Old Style" w:hAnsi="Goudy Old Style"/>
          <w:szCs w:val="22"/>
        </w:rPr>
        <w:t xml:space="preserve"> in response to flood flows, incoming sediment and wood, and the formation</w:t>
      </w:r>
      <w:r w:rsidR="00CA684E">
        <w:rPr>
          <w:rFonts w:ascii="Goudy Old Style" w:hAnsi="Goudy Old Style"/>
          <w:szCs w:val="22"/>
        </w:rPr>
        <w:t xml:space="preserve"> large logjams.  The mature riparian forest lining the creek provided large wood to the system in response to these channel changes, helping to provide stability the system over the long-term.  Off-channel floodplain wetlands helped maintain higher groundwater elevations across the entire valley and baseflow in the creek during the dry summer months.</w:t>
      </w:r>
    </w:p>
    <w:p w14:paraId="0425C37B" w14:textId="6A2D5162" w:rsidR="003509FC" w:rsidRPr="00742D07" w:rsidRDefault="009E334A" w:rsidP="003509FC">
      <w:pPr>
        <w:pStyle w:val="NSDHeading2"/>
      </w:pPr>
      <w:r>
        <w:t>historic disturbances</w:t>
      </w:r>
    </w:p>
    <w:p w14:paraId="4F0F716B" w14:textId="4A4AB2C9" w:rsidR="00FD4B5F" w:rsidRDefault="001A3C1C"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Major human disturbance within Gold Creek valley began with early European settlement in the mid-late 1800’s (USFS 2011).  These early disturbances included logging, mining, and road and railway development in the vicinity of Gold Creek.</w:t>
      </w:r>
      <w:r w:rsidR="000C5D85">
        <w:rPr>
          <w:rFonts w:ascii="Goudy Old Style" w:hAnsi="Goudy Old Style"/>
          <w:szCs w:val="22"/>
        </w:rPr>
        <w:t xml:space="preserve">  Logging camps and sawmills around Keechelus Lake coupled with the nearby railroad spurned growth in the region (USFS 2011).  </w:t>
      </w:r>
      <w:r w:rsidR="00926E5F">
        <w:rPr>
          <w:rFonts w:ascii="Goudy Old Style" w:hAnsi="Goudy Old Style"/>
          <w:szCs w:val="22"/>
        </w:rPr>
        <w:t>Logging</w:t>
      </w:r>
      <w:r w:rsidR="000C5D85">
        <w:rPr>
          <w:rFonts w:ascii="Goudy Old Style" w:hAnsi="Goudy Old Style"/>
          <w:szCs w:val="22"/>
        </w:rPr>
        <w:t xml:space="preserve"> specific to Gold Creek valley is not documented during this time, however given </w:t>
      </w:r>
      <w:r w:rsidR="00926E5F">
        <w:rPr>
          <w:rFonts w:ascii="Goudy Old Style" w:hAnsi="Goudy Old Style"/>
          <w:szCs w:val="22"/>
        </w:rPr>
        <w:t>its</w:t>
      </w:r>
      <w:r w:rsidR="000C5D85">
        <w:rPr>
          <w:rFonts w:ascii="Goudy Old Style" w:hAnsi="Goudy Old Style"/>
          <w:szCs w:val="22"/>
        </w:rPr>
        <w:t xml:space="preserve"> proximity to the railroad (Figure 2) it is likely some logging occurred.  Given the condition of the forest and creek in the 1944 air photo (Figure 3), any logging during this time would have been largely limited to the lower end of the valley.  Mining activities in Gold Creek valley begin around 1880 and included gold, silver, and copper extraction, peaking in the 1930’s until mining activities shifted</w:t>
      </w:r>
      <w:r w:rsidR="004C09E8">
        <w:rPr>
          <w:rFonts w:ascii="Goudy Old Style" w:hAnsi="Goudy Old Style"/>
          <w:szCs w:val="22"/>
        </w:rPr>
        <w:t xml:space="preserve"> primarily</w:t>
      </w:r>
      <w:r w:rsidR="000C5D85">
        <w:rPr>
          <w:rFonts w:ascii="Goudy Old Style" w:hAnsi="Goudy Old Style"/>
          <w:szCs w:val="22"/>
        </w:rPr>
        <w:t xml:space="preserve"> to gravel extraction (USFS 2011).</w:t>
      </w:r>
    </w:p>
    <w:p w14:paraId="6401B716" w14:textId="2E83CA4C" w:rsidR="004C09E8" w:rsidRDefault="004C09E8"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The US Bureau of Reclamation established the Yakima Project in the early 1900’s to provide irrigation for farming in the Yakima Valley</w:t>
      </w:r>
      <w:r w:rsidR="00B35E94">
        <w:rPr>
          <w:rFonts w:ascii="Goudy Old Style" w:hAnsi="Goudy Old Style"/>
          <w:szCs w:val="22"/>
        </w:rPr>
        <w:t xml:space="preserve"> (USFS 2011)</w:t>
      </w:r>
      <w:r>
        <w:rPr>
          <w:rFonts w:ascii="Goudy Old Style" w:hAnsi="Goudy Old Style"/>
          <w:szCs w:val="22"/>
        </w:rPr>
        <w:t xml:space="preserve">.  The Yakima Project consists of a series of dams, reservoirs, diversions, and canals built upon utilizing the three major natural lakes in the region (Keechelus, Kachees, </w:t>
      </w:r>
      <w:r>
        <w:rPr>
          <w:rFonts w:ascii="Goudy Old Style" w:hAnsi="Goudy Old Style"/>
          <w:szCs w:val="22"/>
        </w:rPr>
        <w:lastRenderedPageBreak/>
        <w:t xml:space="preserve">Cle Elum).  Dams were constructed at each of these lakes to store water for controlled release during the summer months.  </w:t>
      </w:r>
      <w:r w:rsidR="00B35E94">
        <w:rPr>
          <w:rFonts w:ascii="Goudy Old Style" w:hAnsi="Goudy Old Style"/>
          <w:szCs w:val="22"/>
        </w:rPr>
        <w:t xml:space="preserve">The Keechelus Dam was constructed between 1913 and 1917, increasing the level of Keechelus lake up to 60-ft from the pre-dam elevation (USFS 2011, USDOI 1901).  Lake levels fluctuate up to 60-ft annually as stored water is released for irrigation (USFS 2011).  The </w:t>
      </w:r>
      <w:r w:rsidR="00CF08FE">
        <w:rPr>
          <w:rFonts w:ascii="Goudy Old Style" w:hAnsi="Goudy Old Style"/>
          <w:szCs w:val="22"/>
        </w:rPr>
        <w:t xml:space="preserve">higher reservoir level results in Keechelus Lake extending up into Gold Creek valley up to near </w:t>
      </w:r>
      <w:r w:rsidR="00CF08FE" w:rsidRPr="006A7A9C">
        <w:rPr>
          <w:rFonts w:ascii="Goudy Old Style" w:hAnsi="Goudy Old Style"/>
          <w:szCs w:val="22"/>
        </w:rPr>
        <w:t xml:space="preserve">RM </w:t>
      </w:r>
      <w:r w:rsidR="006A7A9C" w:rsidRPr="006A7A9C">
        <w:rPr>
          <w:rFonts w:ascii="Goudy Old Style" w:hAnsi="Goudy Old Style"/>
          <w:szCs w:val="22"/>
        </w:rPr>
        <w:t>0.5</w:t>
      </w:r>
      <w:r w:rsidR="00CF08FE" w:rsidRPr="006A7A9C">
        <w:rPr>
          <w:rFonts w:ascii="Goudy Old Style" w:hAnsi="Goudy Old Style"/>
          <w:szCs w:val="22"/>
        </w:rPr>
        <w:t>.  Because</w:t>
      </w:r>
      <w:r w:rsidR="00CF08FE">
        <w:rPr>
          <w:rFonts w:ascii="Goudy Old Style" w:hAnsi="Goudy Old Style"/>
          <w:szCs w:val="22"/>
        </w:rPr>
        <w:t xml:space="preserve"> Keechelus Lake serves as the baselevel for Gold Creek, the timing of lake level fluctuations relative to high flows in the creek creates the potential for aggradation when lake levels are high.  Following the end of the irrigation season (late-summer) flow </w:t>
      </w:r>
      <w:r w:rsidR="00926E5F">
        <w:rPr>
          <w:rFonts w:ascii="Goudy Old Style" w:hAnsi="Goudy Old Style"/>
          <w:szCs w:val="22"/>
        </w:rPr>
        <w:t>contributing</w:t>
      </w:r>
      <w:r w:rsidR="00CF08FE">
        <w:rPr>
          <w:rFonts w:ascii="Goudy Old Style" w:hAnsi="Goudy Old Style"/>
          <w:szCs w:val="22"/>
        </w:rPr>
        <w:t xml:space="preserve"> to Keechelus reservoir is stored for the following irrigation season, with reservoir levels increasing throughout the winter and spring months until maximum capacity is reached (typically in the Spring).  This timing results in spring freshet flows in Gold Creek occurring when Keechelus is at high-stand and is backed up Gold Creek valley.  The freshet flows are sufficient to mobilize bed material down Gold Creek </w:t>
      </w:r>
      <w:r w:rsidR="00926E5F">
        <w:rPr>
          <w:rFonts w:ascii="Goudy Old Style" w:hAnsi="Goudy Old Style"/>
          <w:szCs w:val="22"/>
        </w:rPr>
        <w:t>until</w:t>
      </w:r>
      <w:r w:rsidR="00CF08FE">
        <w:rPr>
          <w:rFonts w:ascii="Goudy Old Style" w:hAnsi="Goudy Old Style"/>
          <w:szCs w:val="22"/>
        </w:rPr>
        <w:t xml:space="preserve"> it reaches the lake (near </w:t>
      </w:r>
      <w:r w:rsidR="00CF08FE" w:rsidRPr="006A7A9C">
        <w:rPr>
          <w:rFonts w:ascii="Goudy Old Style" w:hAnsi="Goudy Old Style"/>
          <w:szCs w:val="22"/>
        </w:rPr>
        <w:t xml:space="preserve">RM </w:t>
      </w:r>
      <w:r w:rsidR="006A7A9C" w:rsidRPr="006A7A9C">
        <w:rPr>
          <w:rFonts w:ascii="Goudy Old Style" w:hAnsi="Goudy Old Style"/>
          <w:szCs w:val="22"/>
        </w:rPr>
        <w:t>0.5</w:t>
      </w:r>
      <w:r w:rsidR="00CF08FE" w:rsidRPr="006A7A9C">
        <w:rPr>
          <w:rFonts w:ascii="Goudy Old Style" w:hAnsi="Goudy Old Style"/>
          <w:szCs w:val="22"/>
        </w:rPr>
        <w:t>).</w:t>
      </w:r>
      <w:r w:rsidR="00CF08FE">
        <w:rPr>
          <w:rFonts w:ascii="Goudy Old Style" w:hAnsi="Goudy Old Style"/>
          <w:szCs w:val="22"/>
        </w:rPr>
        <w:t xml:space="preserve">  These high flows drop out bed material in transport once they reach the lake, creating a deposit of alluvium at this location.  The only way for this material to be transported further downstream is during high flow events during the </w:t>
      </w:r>
      <w:r w:rsidR="00926E5F">
        <w:rPr>
          <w:rFonts w:ascii="Goudy Old Style" w:hAnsi="Goudy Old Style"/>
          <w:szCs w:val="22"/>
        </w:rPr>
        <w:t>fall</w:t>
      </w:r>
      <w:r w:rsidR="00CF08FE">
        <w:rPr>
          <w:rFonts w:ascii="Goudy Old Style" w:hAnsi="Goudy Old Style"/>
          <w:szCs w:val="22"/>
        </w:rPr>
        <w:t xml:space="preserve"> when lake levels are low.</w:t>
      </w:r>
      <w:r w:rsidR="00692F81">
        <w:rPr>
          <w:rFonts w:ascii="Goudy Old Style" w:hAnsi="Goudy Old Style"/>
          <w:szCs w:val="22"/>
        </w:rPr>
        <w:t xml:space="preserve">  </w:t>
      </w:r>
    </w:p>
    <w:p w14:paraId="6343FA90" w14:textId="6F96DBDE" w:rsidR="00BF7C72" w:rsidRDefault="00692F81"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 xml:space="preserve">Little documentation is available from the early 1900’s to 1944, the earliest available air photo.  While disturbances in and around Gold Creek valley had occurred as described above, </w:t>
      </w:r>
      <w:r w:rsidR="00962BC7">
        <w:rPr>
          <w:rFonts w:ascii="Goudy Old Style" w:hAnsi="Goudy Old Style"/>
          <w:szCs w:val="22"/>
        </w:rPr>
        <w:t>most of the disturbance impacted the lower valley.  Much of the original forest and stream conditions appear to be intact in upper portions of the valley, with roads visible at the lower end (Figure 3)</w:t>
      </w:r>
      <w:r w:rsidR="00AC3548">
        <w:rPr>
          <w:rFonts w:ascii="Goudy Old Style" w:hAnsi="Goudy Old Style"/>
          <w:szCs w:val="22"/>
        </w:rPr>
        <w:t xml:space="preserve">.  A major road labeled Highway 10, located where the current frontage road is, crosses Gold Creek at RM 0.1 (Figure 3).  The road on the eastern side of the valley starting from Highway 10 due north </w:t>
      </w:r>
      <w:r w:rsidR="007A6583">
        <w:rPr>
          <w:rFonts w:ascii="Goudy Old Style" w:hAnsi="Goudy Old Style"/>
          <w:szCs w:val="22"/>
        </w:rPr>
        <w:t xml:space="preserve">(start of USFS Road 9080) </w:t>
      </w:r>
      <w:r w:rsidR="00AC3548">
        <w:rPr>
          <w:rFonts w:ascii="Goudy Old Style" w:hAnsi="Goudy Old Style"/>
          <w:szCs w:val="22"/>
        </w:rPr>
        <w:t xml:space="preserve">turns across the valley where the </w:t>
      </w:r>
      <w:r w:rsidR="00926E5F">
        <w:rPr>
          <w:rFonts w:ascii="Goudy Old Style" w:hAnsi="Goudy Old Style"/>
          <w:szCs w:val="22"/>
        </w:rPr>
        <w:t>current Gold</w:t>
      </w:r>
      <w:r w:rsidR="00AC3548">
        <w:rPr>
          <w:rFonts w:ascii="Goudy Old Style" w:hAnsi="Goudy Old Style"/>
          <w:szCs w:val="22"/>
        </w:rPr>
        <w:t xml:space="preserve"> Creek Pond parking area is located. </w:t>
      </w:r>
      <w:r w:rsidR="00962BC7">
        <w:rPr>
          <w:rFonts w:ascii="Goudy Old Style" w:hAnsi="Goudy Old Style"/>
          <w:szCs w:val="22"/>
        </w:rPr>
        <w:t xml:space="preserve">  </w:t>
      </w:r>
      <w:r w:rsidR="00AC3548">
        <w:rPr>
          <w:rFonts w:ascii="Goudy Old Style" w:hAnsi="Goudy Old Style"/>
          <w:szCs w:val="22"/>
        </w:rPr>
        <w:t>This road crosses Gold Creek near RM 0.6 and follows the western valley margin back to Highway 10.  The purpose of this road is unclear, however it may be related to mining activities in the valley.  It does not appear to be associated with logging as no major cuts are visible in the valley at this time (Figure 3).</w:t>
      </w:r>
    </w:p>
    <w:p w14:paraId="3C38430B" w14:textId="370D93CB" w:rsidR="00BF7C72" w:rsidRDefault="00BF7C72"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Logging activity cleared much of the valley bottom and portions of the hillsides up to RM 2.6 by 1957 (Figure 4).  Clearing extended to the channel banks for much of its length</w:t>
      </w:r>
      <w:r w:rsidR="00AB7698">
        <w:rPr>
          <w:rFonts w:ascii="Goudy Old Style" w:hAnsi="Goudy Old Style"/>
          <w:szCs w:val="22"/>
        </w:rPr>
        <w:t xml:space="preserve"> up to RM 2.6</w:t>
      </w:r>
      <w:r>
        <w:rPr>
          <w:rFonts w:ascii="Goudy Old Style" w:hAnsi="Goudy Old Style"/>
          <w:szCs w:val="22"/>
        </w:rPr>
        <w:t xml:space="preserve">, </w:t>
      </w:r>
      <w:r w:rsidR="00AB7698">
        <w:rPr>
          <w:rFonts w:ascii="Goudy Old Style" w:hAnsi="Goudy Old Style"/>
          <w:szCs w:val="22"/>
        </w:rPr>
        <w:t xml:space="preserve">and several stream crossings are visible near RM 0.6, 0.85, 1.3, 1.5, 1.8 (Figure 4).  Gravel mining in the lower end of the valley </w:t>
      </w:r>
      <w:r w:rsidR="00926E5F">
        <w:rPr>
          <w:rFonts w:ascii="Goudy Old Style" w:hAnsi="Goudy Old Style"/>
          <w:szCs w:val="22"/>
        </w:rPr>
        <w:t>appears</w:t>
      </w:r>
      <w:r w:rsidR="00AB7698">
        <w:rPr>
          <w:rFonts w:ascii="Goudy Old Style" w:hAnsi="Goudy Old Style"/>
          <w:szCs w:val="22"/>
        </w:rPr>
        <w:t xml:space="preserve"> to be related to a new rod alignment to the south of Highway 10 (from Figure 3) where I-90 is currently located.  Many of the trees in and around the eastern floodplain in the lower valley (Figure 3) where Gold Creek Pond is currently located appear to not have been logged by 1957</w:t>
      </w:r>
      <w:r w:rsidR="00236297">
        <w:rPr>
          <w:rFonts w:ascii="Goudy Old Style" w:hAnsi="Goudy Old Style"/>
          <w:szCs w:val="22"/>
        </w:rPr>
        <w:t xml:space="preserve"> (figure 4)</w:t>
      </w:r>
      <w:r w:rsidR="00AB7698">
        <w:rPr>
          <w:rFonts w:ascii="Goudy Old Style" w:hAnsi="Goudy Old Style"/>
          <w:szCs w:val="22"/>
        </w:rPr>
        <w:t>, and the wetlands remain visible indicating this</w:t>
      </w:r>
      <w:r w:rsidR="00236297">
        <w:rPr>
          <w:rFonts w:ascii="Goudy Old Style" w:hAnsi="Goudy Old Style"/>
          <w:szCs w:val="22"/>
        </w:rPr>
        <w:t xml:space="preserve"> area was wet enough to discourage clearing and likely composed of alder and other less desirable timber.</w:t>
      </w:r>
    </w:p>
    <w:p w14:paraId="12B5FDF6" w14:textId="77777777" w:rsidR="00871CAE" w:rsidRDefault="00236297"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Additional logging, primarily on the valley hillsides continued to 1970 (Figure 5).  Logging roads are shown extending up the valley walls  (Figure 5) from the roads blazed in the lower valley shown 1957 (Figure 4).  Gravel extraction for construction of I-90 had begun by 1970 in the lower valley, forming a series of pits that later became Gold Creek Pond (Figure 5).</w:t>
      </w:r>
      <w:r w:rsidR="007A6583">
        <w:rPr>
          <w:rFonts w:ascii="Goudy Old Style" w:hAnsi="Goudy Old Style"/>
          <w:szCs w:val="22"/>
        </w:rPr>
        <w:t xml:space="preserve">  </w:t>
      </w:r>
    </w:p>
    <w:p w14:paraId="0FB0FC7D" w14:textId="4B0FA6E5" w:rsidR="00236297" w:rsidRDefault="007A6583"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The first residential cabins were built in the valley i</w:t>
      </w:r>
      <w:r w:rsidR="00871CAE">
        <w:rPr>
          <w:rFonts w:ascii="Goudy Old Style" w:hAnsi="Goudy Old Style"/>
          <w:szCs w:val="22"/>
        </w:rPr>
        <w:t xml:space="preserve">n the late 1960’s (Bennett 2007).  By the 1990’s the Ski Tur development </w:t>
      </w:r>
      <w:r w:rsidR="00E1747F">
        <w:rPr>
          <w:rFonts w:ascii="Goudy Old Style" w:hAnsi="Goudy Old Style"/>
          <w:szCs w:val="22"/>
        </w:rPr>
        <w:t xml:space="preserve">included a modest collection of cabins on the eastern floodplain between RM 1.4 and 1.9.  In February 1996 a large flood caused flooding and erosion along Gold Creek, prompting the Ski Tur Association to </w:t>
      </w:r>
      <w:r w:rsidR="00926E5F">
        <w:rPr>
          <w:rFonts w:ascii="Goudy Old Style" w:hAnsi="Goudy Old Style"/>
          <w:szCs w:val="22"/>
        </w:rPr>
        <w:t>undertake</w:t>
      </w:r>
      <w:r w:rsidR="00E1747F">
        <w:rPr>
          <w:rFonts w:ascii="Goudy Old Style" w:hAnsi="Goudy Old Style"/>
          <w:szCs w:val="22"/>
        </w:rPr>
        <w:t xml:space="preserve"> actions to protect the community (Bennett 2007).  Prior to the 1996 flood, annual meeting minutes describe the need for projects for “shoring up the creek bank with logs and rocks”, and to address “Gold Creek erosion of banks, near existing cabins” (Bennett 2007).  During the summer of 1996 a pond (Heli’s Pond) was excavated </w:t>
      </w:r>
      <w:r w:rsidR="0029368E">
        <w:rPr>
          <w:rFonts w:ascii="Goudy Old Style" w:hAnsi="Goudy Old Style"/>
          <w:szCs w:val="22"/>
        </w:rPr>
        <w:t xml:space="preserve">as a source of gravel to resurface roads, and a flood diversion structure (berm) to protect the community from flooding.  An outlet channel from the pond to the river was excavated on the northern side of the flood berm.  This outlet channel is set such that the pond drains out the outlet channel </w:t>
      </w:r>
      <w:r w:rsidR="00926E5F">
        <w:rPr>
          <w:rFonts w:ascii="Goudy Old Style" w:hAnsi="Goudy Old Style"/>
          <w:szCs w:val="22"/>
        </w:rPr>
        <w:t>until</w:t>
      </w:r>
      <w:r w:rsidR="0029368E">
        <w:rPr>
          <w:rFonts w:ascii="Goudy Old Style" w:hAnsi="Goudy Old Style"/>
          <w:szCs w:val="22"/>
        </w:rPr>
        <w:t xml:space="preserve"> around late July, after which the pond drops below the invert of the channel and remains dry through the summer.  Barbs were installed along the </w:t>
      </w:r>
      <w:r w:rsidR="00926E5F">
        <w:rPr>
          <w:rFonts w:ascii="Goudy Old Style" w:hAnsi="Goudy Old Style"/>
          <w:szCs w:val="22"/>
        </w:rPr>
        <w:t>riverbanks</w:t>
      </w:r>
      <w:r w:rsidR="0029368E">
        <w:rPr>
          <w:rFonts w:ascii="Goudy Old Style" w:hAnsi="Goudy Old Style"/>
          <w:szCs w:val="22"/>
        </w:rPr>
        <w:t xml:space="preserve"> adjacent to the existing </w:t>
      </w:r>
      <w:r w:rsidR="0029368E">
        <w:rPr>
          <w:rFonts w:ascii="Goudy Old Style" w:hAnsi="Goudy Old Style"/>
          <w:szCs w:val="22"/>
        </w:rPr>
        <w:lastRenderedPageBreak/>
        <w:t>cabins, and remain largely in-place today (Figure 6)</w:t>
      </w:r>
      <w:r w:rsidR="00F156C5">
        <w:rPr>
          <w:rFonts w:ascii="Goudy Old Style" w:hAnsi="Goudy Old Style"/>
          <w:szCs w:val="22"/>
        </w:rPr>
        <w:t xml:space="preserve"> (Bennett 2007)</w:t>
      </w:r>
      <w:r w:rsidR="0029368E">
        <w:rPr>
          <w:rFonts w:ascii="Goudy Old Style" w:hAnsi="Goudy Old Style"/>
          <w:szCs w:val="22"/>
        </w:rPr>
        <w:t>.</w:t>
      </w:r>
    </w:p>
    <w:p w14:paraId="29C1867F" w14:textId="545A5F49" w:rsidR="00551A0B" w:rsidRDefault="00E75EB9" w:rsidP="004C09E8">
      <w:pPr>
        <w:widowControl w:val="0"/>
        <w:autoSpaceDE w:val="0"/>
        <w:autoSpaceDN w:val="0"/>
        <w:adjustRightInd w:val="0"/>
        <w:spacing w:after="120" w:line="240" w:lineRule="auto"/>
        <w:jc w:val="left"/>
        <w:rPr>
          <w:rFonts w:ascii="Goudy Old Style" w:hAnsi="Goudy Old Style"/>
          <w:szCs w:val="22"/>
        </w:rPr>
      </w:pPr>
      <w:r>
        <w:rPr>
          <w:rFonts w:ascii="Goudy Old Style" w:hAnsi="Goudy Old Style"/>
          <w:szCs w:val="22"/>
        </w:rPr>
        <w:t>Several manholes wer</w:t>
      </w:r>
      <w:r w:rsidR="00BC01FE">
        <w:rPr>
          <w:rFonts w:ascii="Goudy Old Style" w:hAnsi="Goudy Old Style"/>
          <w:szCs w:val="22"/>
        </w:rPr>
        <w:t>e observed and mapped along Snowshoe and Gold Creek Roads from RM 1.1 t</w:t>
      </w:r>
      <w:r w:rsidR="00551A0B">
        <w:rPr>
          <w:rFonts w:ascii="Goudy Old Style" w:hAnsi="Goudy Old Style"/>
          <w:szCs w:val="22"/>
        </w:rPr>
        <w:t>o 1.3 (Figure 7), defining the location of a drainage line paralleling the roads.  No documentation was found describing when or why the drainage pipe was installed.  The drainage lines extend into the woods from the existing roads at several locations, partially encircling a parcel of land that appears to have been prepared for residential development.  Roads were established sometime between 1977 and 1979 into this parcel that have been overgrown</w:t>
      </w:r>
      <w:r w:rsidR="008028B3">
        <w:rPr>
          <w:rFonts w:ascii="Goudy Old Style" w:hAnsi="Goudy Old Style"/>
          <w:szCs w:val="22"/>
        </w:rPr>
        <w:t xml:space="preserve"> subsequently but are visible on the air photo (Figure 7).  The drainage network terminates into a swale that flows into Gold Creek Pond.  The depth of the drainage pipe ranges between </w:t>
      </w:r>
      <w:r w:rsidR="0057517C">
        <w:rPr>
          <w:rFonts w:ascii="Goudy Old Style" w:hAnsi="Goudy Old Style"/>
          <w:szCs w:val="22"/>
        </w:rPr>
        <w:t>6 and 9</w:t>
      </w:r>
      <w:r w:rsidR="008028B3">
        <w:rPr>
          <w:rFonts w:ascii="Goudy Old Style" w:hAnsi="Goudy Old Style"/>
          <w:szCs w:val="22"/>
        </w:rPr>
        <w:t>-ft below ground, and was observed to have flowing water during the summer months.  The impact of this drainage line on groundwater levels on the eastern floodplain are discussed in the following section.</w:t>
      </w:r>
    </w:p>
    <w:p w14:paraId="0737EAE1" w14:textId="77777777" w:rsidR="00786FD4" w:rsidRDefault="00786FD4" w:rsidP="00786FD4">
      <w:pPr>
        <w:pStyle w:val="NSDHeading2"/>
      </w:pPr>
      <w:r>
        <w:t>terrain analysis</w:t>
      </w:r>
    </w:p>
    <w:p w14:paraId="073A71DD" w14:textId="4F81FE5D" w:rsidR="00786FD4" w:rsidRDefault="00786FD4" w:rsidP="00786FD4">
      <w:pPr>
        <w:spacing w:after="120"/>
        <w:rPr>
          <w:rFonts w:ascii="Goudy Old Style" w:hAnsi="Goudy Old Style"/>
          <w:szCs w:val="22"/>
        </w:rPr>
      </w:pPr>
      <w:r w:rsidRPr="00645555">
        <w:rPr>
          <w:rFonts w:ascii="Goudy Old Style" w:hAnsi="Goudy Old Style"/>
          <w:szCs w:val="22"/>
        </w:rPr>
        <w:t xml:space="preserve">As part of the geomorphic assessment for the reach, a terrain analysis was performed to evaluate the elevations of the floodplains and side channels relative to the main stem </w:t>
      </w:r>
      <w:r w:rsidRPr="004E18E1">
        <w:rPr>
          <w:rFonts w:ascii="Goudy Old Style" w:hAnsi="Goudy Old Style"/>
          <w:szCs w:val="22"/>
        </w:rPr>
        <w:t xml:space="preserve">channel (Figure </w:t>
      </w:r>
      <w:r>
        <w:rPr>
          <w:rFonts w:ascii="Goudy Old Style" w:hAnsi="Goudy Old Style"/>
          <w:szCs w:val="22"/>
        </w:rPr>
        <w:t>8</w:t>
      </w:r>
      <w:r w:rsidRPr="004E18E1">
        <w:rPr>
          <w:rFonts w:ascii="Goudy Old Style" w:hAnsi="Goudy Old Style"/>
          <w:szCs w:val="22"/>
        </w:rPr>
        <w:t>).  The</w:t>
      </w:r>
      <w:r w:rsidRPr="00645555">
        <w:rPr>
          <w:rFonts w:ascii="Goudy Old Style" w:hAnsi="Goudy Old Style"/>
          <w:szCs w:val="22"/>
        </w:rPr>
        <w:t xml:space="preserve"> methods used for this analysis were adapted from Jones (2006), and utilized the LiDAR terrain surface</w:t>
      </w:r>
      <w:r>
        <w:rPr>
          <w:rFonts w:ascii="Goudy Old Style" w:hAnsi="Goudy Old Style"/>
          <w:szCs w:val="22"/>
        </w:rPr>
        <w:t xml:space="preserve"> (bare earth digital elevation model)</w:t>
      </w:r>
      <w:r w:rsidRPr="00645555">
        <w:rPr>
          <w:rFonts w:ascii="Goudy Old Style" w:hAnsi="Goudy Old Style"/>
          <w:szCs w:val="22"/>
        </w:rPr>
        <w:t xml:space="preserve"> </w:t>
      </w:r>
      <w:r w:rsidRPr="00445C62">
        <w:rPr>
          <w:rFonts w:ascii="Goudy Old Style" w:hAnsi="Goudy Old Style"/>
          <w:szCs w:val="22"/>
        </w:rPr>
        <w:t xml:space="preserve">(collected </w:t>
      </w:r>
      <w:r w:rsidR="00522A60" w:rsidRPr="00522A60">
        <w:rPr>
          <w:rFonts w:ascii="Goudy Old Style" w:hAnsi="Goudy Old Style"/>
          <w:szCs w:val="22"/>
        </w:rPr>
        <w:t>July</w:t>
      </w:r>
      <w:r w:rsidRPr="00522A60">
        <w:rPr>
          <w:rFonts w:ascii="Goudy Old Style" w:hAnsi="Goudy Old Style"/>
          <w:szCs w:val="22"/>
        </w:rPr>
        <w:t xml:space="preserve"> </w:t>
      </w:r>
      <w:r w:rsidR="00522A60" w:rsidRPr="00522A60">
        <w:rPr>
          <w:rFonts w:ascii="Goudy Old Style" w:hAnsi="Goudy Old Style"/>
          <w:szCs w:val="22"/>
        </w:rPr>
        <w:t>25</w:t>
      </w:r>
      <w:r w:rsidR="00522A60" w:rsidRPr="00522A60">
        <w:rPr>
          <w:rFonts w:ascii="Goudy Old Style" w:hAnsi="Goudy Old Style"/>
          <w:szCs w:val="22"/>
          <w:vertAlign w:val="superscript"/>
        </w:rPr>
        <w:t>th</w:t>
      </w:r>
      <w:r w:rsidR="00522A60" w:rsidRPr="00522A60">
        <w:rPr>
          <w:rFonts w:ascii="Goudy Old Style" w:hAnsi="Goudy Old Style"/>
          <w:szCs w:val="22"/>
        </w:rPr>
        <w:t>, 2012)</w:t>
      </w:r>
      <w:r w:rsidRPr="00645555">
        <w:rPr>
          <w:rFonts w:ascii="Goudy Old Style" w:hAnsi="Goudy Old Style"/>
          <w:szCs w:val="22"/>
        </w:rPr>
        <w:t xml:space="preserve"> </w:t>
      </w:r>
      <w:r>
        <w:rPr>
          <w:rFonts w:ascii="Goudy Old Style" w:hAnsi="Goudy Old Style"/>
          <w:szCs w:val="22"/>
        </w:rPr>
        <w:t>for</w:t>
      </w:r>
      <w:r w:rsidRPr="00645555">
        <w:rPr>
          <w:rFonts w:ascii="Goudy Old Style" w:hAnsi="Goudy Old Style"/>
          <w:szCs w:val="22"/>
        </w:rPr>
        <w:t xml:space="preserve"> the analysi</w:t>
      </w:r>
      <w:r w:rsidRPr="00445C62">
        <w:rPr>
          <w:rFonts w:ascii="Goudy Old Style" w:hAnsi="Goudy Old Style"/>
          <w:szCs w:val="22"/>
        </w:rPr>
        <w:t xml:space="preserve">s.  </w:t>
      </w:r>
      <w:r w:rsidRPr="00E45A27">
        <w:rPr>
          <w:rFonts w:ascii="Goudy Old Style" w:hAnsi="Goudy Old Style"/>
          <w:szCs w:val="22"/>
        </w:rPr>
        <w:t>The resultant relative elevation map (REM) depicts elevations of floodplain and instream features relative to the water surface elevation of the channel at the time when the 201</w:t>
      </w:r>
      <w:r>
        <w:rPr>
          <w:rFonts w:ascii="Goudy Old Style" w:hAnsi="Goudy Old Style"/>
          <w:szCs w:val="22"/>
        </w:rPr>
        <w:t>2</w:t>
      </w:r>
      <w:r w:rsidRPr="00E45A27">
        <w:rPr>
          <w:rFonts w:ascii="Goudy Old Style" w:hAnsi="Goudy Old Style"/>
          <w:szCs w:val="22"/>
        </w:rPr>
        <w:t xml:space="preserve"> LiDAR was </w:t>
      </w:r>
      <w:r w:rsidRPr="00404D46">
        <w:rPr>
          <w:rFonts w:ascii="Goudy Old Style" w:hAnsi="Goudy Old Style"/>
          <w:szCs w:val="22"/>
        </w:rPr>
        <w:t xml:space="preserve">collected (Figure </w:t>
      </w:r>
      <w:r>
        <w:rPr>
          <w:rFonts w:ascii="Goudy Old Style" w:hAnsi="Goudy Old Style"/>
          <w:szCs w:val="22"/>
        </w:rPr>
        <w:t>8)</w:t>
      </w:r>
      <w:r w:rsidRPr="00E45A27">
        <w:rPr>
          <w:rFonts w:ascii="Goudy Old Style" w:hAnsi="Goudy Old Style"/>
          <w:szCs w:val="22"/>
        </w:rPr>
        <w:t xml:space="preserve">.  </w:t>
      </w:r>
      <w:r w:rsidRPr="00445C62">
        <w:rPr>
          <w:rFonts w:ascii="Goudy Old Style" w:hAnsi="Goudy Old Style"/>
          <w:szCs w:val="22"/>
        </w:rPr>
        <w:t xml:space="preserve">The results were field verified during the </w:t>
      </w:r>
      <w:r>
        <w:rPr>
          <w:rFonts w:ascii="Goudy Old Style" w:hAnsi="Goudy Old Style"/>
          <w:szCs w:val="22"/>
        </w:rPr>
        <w:t>2013 and 2014</w:t>
      </w:r>
      <w:r w:rsidRPr="00445C62">
        <w:rPr>
          <w:rFonts w:ascii="Goudy Old Style" w:hAnsi="Goudy Old Style"/>
          <w:szCs w:val="22"/>
        </w:rPr>
        <w:t xml:space="preserve"> </w:t>
      </w:r>
      <w:r>
        <w:rPr>
          <w:rFonts w:ascii="Goudy Old Style" w:hAnsi="Goudy Old Style"/>
          <w:szCs w:val="22"/>
        </w:rPr>
        <w:t xml:space="preserve">field </w:t>
      </w:r>
      <w:r w:rsidRPr="00445C62">
        <w:rPr>
          <w:rFonts w:ascii="Goudy Old Style" w:hAnsi="Goudy Old Style"/>
          <w:szCs w:val="22"/>
        </w:rPr>
        <w:t>survey</w:t>
      </w:r>
      <w:r>
        <w:rPr>
          <w:rFonts w:ascii="Goudy Old Style" w:hAnsi="Goudy Old Style"/>
          <w:szCs w:val="22"/>
        </w:rPr>
        <w:t>s</w:t>
      </w:r>
      <w:r w:rsidRPr="00445C62">
        <w:rPr>
          <w:rFonts w:ascii="Goudy Old Style" w:hAnsi="Goudy Old Style"/>
          <w:szCs w:val="22"/>
        </w:rPr>
        <w:t xml:space="preserve"> by comparing the bank heights with that predicted from the terrain analysis, and were found to be accurate to within 1 ft.  </w:t>
      </w:r>
      <w:r w:rsidRPr="00632695">
        <w:rPr>
          <w:rFonts w:ascii="Goudy Old Style" w:hAnsi="Goudy Old Style"/>
          <w:szCs w:val="22"/>
        </w:rPr>
        <w:t>The REM is</w:t>
      </w:r>
      <w:r w:rsidRPr="00E45A27">
        <w:rPr>
          <w:rFonts w:ascii="Goudy Old Style" w:hAnsi="Goudy Old Style"/>
          <w:szCs w:val="22"/>
        </w:rPr>
        <w:t xml:space="preserve"> useful </w:t>
      </w:r>
      <w:r>
        <w:rPr>
          <w:rFonts w:ascii="Goudy Old Style" w:hAnsi="Goudy Old Style"/>
          <w:szCs w:val="22"/>
        </w:rPr>
        <w:t>in identifying side channels, potential avulsion (new channel) pathways, presence of terraces, and relic channel scars</w:t>
      </w:r>
      <w:r w:rsidRPr="00E45A27">
        <w:rPr>
          <w:rFonts w:ascii="Goudy Old Style" w:hAnsi="Goudy Old Style"/>
          <w:szCs w:val="22"/>
        </w:rPr>
        <w:t xml:space="preserve">.  </w:t>
      </w:r>
      <w:r>
        <w:rPr>
          <w:rFonts w:ascii="Goudy Old Style" w:hAnsi="Goudy Old Style"/>
          <w:szCs w:val="22"/>
        </w:rPr>
        <w:t xml:space="preserve">Avulsion is the rapid abandonment of a river channel and the formation of a new river channel.  Avulsions occur as a new channel forms creating a straighter path through the landscape, typically during large floods in areas where the new channel slope is greater than that of the old channel.  </w:t>
      </w:r>
      <w:r w:rsidRPr="00E45A27">
        <w:rPr>
          <w:rFonts w:ascii="Goudy Old Style" w:hAnsi="Goudy Old Style"/>
          <w:szCs w:val="22"/>
        </w:rPr>
        <w:t xml:space="preserve">Active side channels (both perennial and intermittent) are shown as shades of blue, with darker blues more frequently inundated (lower relative elevation).  Similarly, floodplains that are inundated more frequently are shades of blue, with darker blues indicating more frequent inundation.  Floodplains that are shades of green are inundated less frequently, with lighter greens to </w:t>
      </w:r>
      <w:r>
        <w:rPr>
          <w:rFonts w:ascii="Goudy Old Style" w:hAnsi="Goudy Old Style"/>
          <w:szCs w:val="22"/>
        </w:rPr>
        <w:t xml:space="preserve">light </w:t>
      </w:r>
      <w:r w:rsidRPr="00E45A27">
        <w:rPr>
          <w:rFonts w:ascii="Goudy Old Style" w:hAnsi="Goudy Old Style"/>
          <w:szCs w:val="22"/>
        </w:rPr>
        <w:t xml:space="preserve">yellow only inundated during high flow events.  </w:t>
      </w:r>
      <w:r>
        <w:rPr>
          <w:rFonts w:ascii="Goudy Old Style" w:hAnsi="Goudy Old Style"/>
          <w:szCs w:val="22"/>
        </w:rPr>
        <w:t xml:space="preserve">Areas of yellow to orange are higher alluvial areas lying above the 100 yr flood inundation.  </w:t>
      </w:r>
      <w:r w:rsidR="009C6FF3">
        <w:rPr>
          <w:rFonts w:ascii="Goudy Old Style" w:hAnsi="Goudy Old Style"/>
          <w:szCs w:val="22"/>
        </w:rPr>
        <w:t xml:space="preserve">Areas below the channel on the floodplain are depicted in purple.  </w:t>
      </w:r>
      <w:r w:rsidRPr="00E45A27">
        <w:rPr>
          <w:rFonts w:ascii="Goudy Old Style" w:hAnsi="Goudy Old Style"/>
          <w:szCs w:val="22"/>
        </w:rPr>
        <w:t xml:space="preserve">The distribution of these features indicates areas where side channels are present and floodplains are relatively low (good floodplain connection), compared to areas where there are no side channels and floodplains are relatively high (disconnected floodplain).  </w:t>
      </w:r>
    </w:p>
    <w:p w14:paraId="7AB58993" w14:textId="1F8BA7E4" w:rsidR="009C6FF3" w:rsidRDefault="002D172E" w:rsidP="009C6FF3">
      <w:pPr>
        <w:pStyle w:val="NSDHeading2"/>
      </w:pPr>
      <w:r>
        <w:t>geomorphic history and process characterization</w:t>
      </w:r>
    </w:p>
    <w:p w14:paraId="083DDF21" w14:textId="52E5AB05" w:rsidR="009C6FF3" w:rsidRDefault="009C6FF3" w:rsidP="00786FD4">
      <w:pPr>
        <w:spacing w:after="120"/>
        <w:rPr>
          <w:rFonts w:ascii="Goudy Old Style" w:hAnsi="Goudy Old Style"/>
          <w:szCs w:val="22"/>
        </w:rPr>
      </w:pPr>
      <w:r>
        <w:rPr>
          <w:rFonts w:ascii="Goudy Old Style" w:hAnsi="Goudy Old Style"/>
          <w:szCs w:val="22"/>
        </w:rPr>
        <w:t xml:space="preserve">In addition to the terrain analysis performed historic air photos were reviewed to document natural geomorphic processes (channel migration, avulsion, incision, sinuosity, and planform changes) and response to anthropogenic disturbances within the project reach over the historic record.  Channel sinuosity was measured from RM </w:t>
      </w:r>
      <w:r w:rsidR="002A7649">
        <w:rPr>
          <w:rFonts w:ascii="Goudy Old Style" w:hAnsi="Goudy Old Style"/>
          <w:szCs w:val="22"/>
        </w:rPr>
        <w:t>0</w:t>
      </w:r>
      <w:r w:rsidR="00BD6D26">
        <w:rPr>
          <w:rFonts w:ascii="Goudy Old Style" w:hAnsi="Goudy Old Style"/>
          <w:szCs w:val="22"/>
        </w:rPr>
        <w:t>.5</w:t>
      </w:r>
      <w:r w:rsidR="002A7649">
        <w:rPr>
          <w:rFonts w:ascii="Goudy Old Style" w:hAnsi="Goudy Old Style"/>
          <w:szCs w:val="22"/>
        </w:rPr>
        <w:t xml:space="preserve"> to 2.5</w:t>
      </w:r>
      <w:r>
        <w:rPr>
          <w:rFonts w:ascii="Goudy Old Style" w:hAnsi="Goudy Old Style"/>
          <w:szCs w:val="22"/>
        </w:rPr>
        <w:t xml:space="preserve"> using historic channel alignments digitized from the air photos acquired.  Channel width </w:t>
      </w:r>
      <w:r w:rsidR="00151918">
        <w:rPr>
          <w:rFonts w:ascii="Goudy Old Style" w:hAnsi="Goudy Old Style"/>
          <w:szCs w:val="22"/>
        </w:rPr>
        <w:t xml:space="preserve">and migration rates were </w:t>
      </w:r>
      <w:r>
        <w:rPr>
          <w:rFonts w:ascii="Goudy Old Style" w:hAnsi="Goudy Old Style"/>
          <w:szCs w:val="22"/>
        </w:rPr>
        <w:t xml:space="preserve">measured </w:t>
      </w:r>
      <w:r w:rsidR="00151918">
        <w:rPr>
          <w:rFonts w:ascii="Goudy Old Style" w:hAnsi="Goudy Old Style"/>
          <w:szCs w:val="22"/>
        </w:rPr>
        <w:t xml:space="preserve">from historic air photos.  </w:t>
      </w:r>
      <w:r w:rsidR="00926E5F">
        <w:rPr>
          <w:rFonts w:ascii="Goudy Old Style" w:hAnsi="Goudy Old Style"/>
          <w:szCs w:val="22"/>
        </w:rPr>
        <w:t xml:space="preserve">Reach scale changes in active channel width and sinuosity between 1944 and 2013 are provided in Figures 9 and 10, respectively. </w:t>
      </w:r>
    </w:p>
    <w:p w14:paraId="6AD37212" w14:textId="6F669B27" w:rsidR="00375888" w:rsidRDefault="002D172E" w:rsidP="00786FD4">
      <w:pPr>
        <w:spacing w:after="120"/>
        <w:rPr>
          <w:rFonts w:ascii="Goudy Old Style" w:hAnsi="Goudy Old Style"/>
          <w:szCs w:val="22"/>
        </w:rPr>
      </w:pPr>
      <w:r>
        <w:rPr>
          <w:rFonts w:ascii="Goudy Old Style" w:hAnsi="Goudy Old Style"/>
          <w:szCs w:val="22"/>
        </w:rPr>
        <w:t xml:space="preserve">Large logjams were common on the Gold Creek, due to the abundance of large conifers lining the banks of sufficient size to act as key logs once recruited into the channel.  These key logs captured mobile LWD, forming large logjams that initiated local channel adjustments (channel migration, avulsions, aggradation, pool formation) and created stable hardpoints within the channel migration zone.  Habitat conditions were maintained through these processes of recruitment of key logs, subsequent formation of large logjams, and channel response resulting in further recruitment of key logs.  A dynamic stability was maintained where </w:t>
      </w:r>
      <w:r>
        <w:rPr>
          <w:rFonts w:ascii="Goudy Old Style" w:hAnsi="Goudy Old Style"/>
          <w:szCs w:val="22"/>
        </w:rPr>
        <w:lastRenderedPageBreak/>
        <w:t>large trees both induced (through flow deflection and avulsions) and limited (creation of stable hard points, partitioning shear stress, and bank stability from root cohesion) geomorphic processes.  Logging of the riparian corr</w:t>
      </w:r>
      <w:r w:rsidR="000D4C2B">
        <w:rPr>
          <w:rFonts w:ascii="Goudy Old Style" w:hAnsi="Goudy Old Style"/>
          <w:szCs w:val="22"/>
        </w:rPr>
        <w:t>idor destabilized Gold Creek buy</w:t>
      </w:r>
      <w:r>
        <w:rPr>
          <w:rFonts w:ascii="Goudy Old Style" w:hAnsi="Goudy Old Style"/>
          <w:szCs w:val="22"/>
        </w:rPr>
        <w:t xml:space="preserve"> removing these large trees once recruited into the channel, resulting in significant widening of the active channel and more frequent avulsions that have reduced sinuosity over time.  Figure </w:t>
      </w:r>
      <w:r w:rsidR="000D4C2B">
        <w:rPr>
          <w:rFonts w:ascii="Goudy Old Style" w:hAnsi="Goudy Old Style"/>
          <w:szCs w:val="22"/>
        </w:rPr>
        <w:t xml:space="preserve">9 </w:t>
      </w:r>
      <w:r w:rsidR="00B34023">
        <w:rPr>
          <w:rFonts w:ascii="Goudy Old Style" w:hAnsi="Goudy Old Style"/>
          <w:szCs w:val="22"/>
        </w:rPr>
        <w:t>depicts channel width measured along the active channel between RM 0.5 and 2.5 over time, and highlights sub-reaches of Gold Creek that have experienced significant widening si</w:t>
      </w:r>
      <w:r w:rsidR="00F30E09">
        <w:rPr>
          <w:rFonts w:ascii="Goudy Old Style" w:hAnsi="Goudy Old Style"/>
          <w:szCs w:val="22"/>
        </w:rPr>
        <w:t>nce 1944.  Table 1 provides a summary of the changes to the active channel width from 1944 to 2013, highlighting the timing and magnitude of change over time.  The channel experienced accelerated widening from 1954 to 1970, peaking in the 1990’s.  This rapid expansion of the channel is attributed to the logging that occurred in the valley</w:t>
      </w:r>
      <w:r w:rsidR="00EB01FD">
        <w:rPr>
          <w:rFonts w:ascii="Goudy Old Style" w:hAnsi="Goudy Old Style"/>
          <w:szCs w:val="22"/>
        </w:rPr>
        <w:t xml:space="preserve"> by 1954, with trees cleared up to the channel banks over much of Gold Creek.  Channel expansion has been greatest downstream of RM 1, and bet</w:t>
      </w:r>
      <w:r w:rsidR="00C82B9F">
        <w:rPr>
          <w:rFonts w:ascii="Goudy Old Style" w:hAnsi="Goudy Old Style"/>
          <w:szCs w:val="22"/>
        </w:rPr>
        <w:t>ween RM 1.4 and 1.75 (Figure 9), forming large unvegetated gravel bars and a transient low-flow channel prone to rapid migration across the over-widened active channel.</w:t>
      </w:r>
      <w:r w:rsidR="00F10780">
        <w:rPr>
          <w:rFonts w:ascii="Goudy Old Style" w:hAnsi="Goudy Old Style"/>
          <w:szCs w:val="22"/>
        </w:rPr>
        <w:t xml:space="preserve">  </w:t>
      </w:r>
      <w:r w:rsidR="00375888">
        <w:rPr>
          <w:rFonts w:ascii="Goudy Old Style" w:hAnsi="Goudy Old Style"/>
          <w:szCs w:val="22"/>
        </w:rPr>
        <w:t xml:space="preserve">Between 1944 and 1957 channel widening </w:t>
      </w:r>
      <w:r w:rsidR="002746DF">
        <w:rPr>
          <w:rFonts w:ascii="Goudy Old Style" w:hAnsi="Goudy Old Style"/>
          <w:szCs w:val="22"/>
        </w:rPr>
        <w:t>was focused</w:t>
      </w:r>
      <w:r w:rsidR="00375888">
        <w:rPr>
          <w:rFonts w:ascii="Goudy Old Style" w:hAnsi="Goudy Old Style"/>
          <w:szCs w:val="22"/>
        </w:rPr>
        <w:t xml:space="preserve"> between RM 1.25 and 1.75</w:t>
      </w:r>
      <w:r w:rsidR="002746DF">
        <w:rPr>
          <w:rFonts w:ascii="Goudy Old Style" w:hAnsi="Goudy Old Style"/>
          <w:szCs w:val="22"/>
        </w:rPr>
        <w:t xml:space="preserve"> (Figure 9), at a maximum rate of 29-ft/yr and representing a 6.6-fold increase in active channel width.  Between 1957 and 1970 expansion of the channel occurred between RM 0.5 and 1.1 (adjacent to the development of barrow pits), and between RM 1.3 and 1.5.   </w:t>
      </w:r>
      <w:r w:rsidR="00FE2D52">
        <w:rPr>
          <w:rFonts w:ascii="Goudy Old Style" w:hAnsi="Goudy Old Style"/>
          <w:szCs w:val="22"/>
        </w:rPr>
        <w:t xml:space="preserve">Widening of the active channel continues </w:t>
      </w:r>
      <w:r w:rsidR="003135FD">
        <w:rPr>
          <w:rFonts w:ascii="Goudy Old Style" w:hAnsi="Goudy Old Style"/>
          <w:szCs w:val="22"/>
        </w:rPr>
        <w:t xml:space="preserve">but at a slower rate up to the 1990’s, </w:t>
      </w:r>
      <w:r w:rsidR="00926E5F">
        <w:rPr>
          <w:rFonts w:ascii="Goudy Old Style" w:hAnsi="Goudy Old Style"/>
          <w:szCs w:val="22"/>
        </w:rPr>
        <w:t>after which</w:t>
      </w:r>
      <w:r w:rsidR="003135FD">
        <w:rPr>
          <w:rFonts w:ascii="Goudy Old Style" w:hAnsi="Goudy Old Style"/>
          <w:szCs w:val="22"/>
        </w:rPr>
        <w:t xml:space="preserve"> the average channel width fluctuates but is lower than during the 1990’s (Table 1).  Locations along the creek where the current active channel width is lower than that during the 1990’s (below Gold Creek Pond, and between RM 1.25 and 1.4), channel incision has occurred resulting in a </w:t>
      </w:r>
      <w:r w:rsidR="00926E5F">
        <w:rPr>
          <w:rFonts w:ascii="Goudy Old Style" w:hAnsi="Goudy Old Style"/>
          <w:szCs w:val="22"/>
        </w:rPr>
        <w:t>narrower</w:t>
      </w:r>
      <w:r w:rsidR="003135FD">
        <w:rPr>
          <w:rFonts w:ascii="Goudy Old Style" w:hAnsi="Goudy Old Style"/>
          <w:szCs w:val="22"/>
        </w:rPr>
        <w:t xml:space="preserve"> active channel (Figure 9).  While there was a general decrease in channel width since the 1990’s, channel expansion continued at RM 1.5, 1.9, and 2.25 (Figure 9).  </w:t>
      </w:r>
      <w:r w:rsidR="000D4C2B">
        <w:rPr>
          <w:rFonts w:ascii="Goudy Old Style" w:hAnsi="Goudy Old Style"/>
          <w:szCs w:val="22"/>
        </w:rPr>
        <w:t>The continued expansion of the active channel at these locations has resulted in local aggradation of eroded bank material.  This is most evident immediately upstream of RM 1.5 (Figure 8), and correlates to where dewatering in the channel initiates during the summer months (NSD 2013, 2014).</w:t>
      </w:r>
      <w:r w:rsidR="00037DC2">
        <w:rPr>
          <w:rFonts w:ascii="Goudy Old Style" w:hAnsi="Goudy Old Style"/>
          <w:szCs w:val="22"/>
        </w:rPr>
        <w:t xml:space="preserve">  Over-widening of the creek at these locations results in increased infiltration capacity</w:t>
      </w:r>
      <w:r w:rsidR="00065780">
        <w:rPr>
          <w:rFonts w:ascii="Goudy Old Style" w:hAnsi="Goudy Old Style"/>
          <w:szCs w:val="22"/>
        </w:rPr>
        <w:t xml:space="preserve">, reducing surface water depths for any given flow relative to a </w:t>
      </w:r>
      <w:r w:rsidR="00926E5F">
        <w:rPr>
          <w:rFonts w:ascii="Goudy Old Style" w:hAnsi="Goudy Old Style"/>
          <w:szCs w:val="22"/>
        </w:rPr>
        <w:t>narrower</w:t>
      </w:r>
      <w:r w:rsidR="00065780">
        <w:rPr>
          <w:rFonts w:ascii="Goudy Old Style" w:hAnsi="Goudy Old Style"/>
          <w:szCs w:val="22"/>
        </w:rPr>
        <w:t xml:space="preserve"> channel with less infiltration area.</w:t>
      </w:r>
      <w:r w:rsidR="000D4C2B">
        <w:rPr>
          <w:rFonts w:ascii="Goudy Old Style" w:hAnsi="Goudy Old Style"/>
          <w:szCs w:val="22"/>
        </w:rPr>
        <w:t xml:space="preserve">  </w:t>
      </w:r>
    </w:p>
    <w:p w14:paraId="166ADDB0" w14:textId="1C18C259" w:rsidR="00982B2B" w:rsidRPr="00D65E6F" w:rsidRDefault="00982B2B" w:rsidP="00982B2B">
      <w:pPr>
        <w:pStyle w:val="NSDHeading2"/>
      </w:pPr>
      <w:r w:rsidRPr="00D65E6F">
        <w:t xml:space="preserve">Table </w:t>
      </w:r>
      <w:r>
        <w:t>1</w:t>
      </w:r>
      <w:r w:rsidRPr="00D65E6F">
        <w:t xml:space="preserve"> – </w:t>
      </w:r>
      <w:r>
        <w:t>active channel width and percent increase from 1944</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50"/>
        <w:gridCol w:w="3150"/>
        <w:gridCol w:w="2970"/>
      </w:tblGrid>
      <w:tr w:rsidR="009B1B3E" w:rsidRPr="00D65E6F" w14:paraId="28077FBD" w14:textId="37E498EB" w:rsidTr="009B1B3E">
        <w:trPr>
          <w:tblHeader/>
        </w:trPr>
        <w:tc>
          <w:tcPr>
            <w:tcW w:w="1080" w:type="dxa"/>
            <w:shd w:val="clear" w:color="auto" w:fill="C0C0C0"/>
          </w:tcPr>
          <w:p w14:paraId="1CC758BF" w14:textId="67FD12B6" w:rsidR="009B1B3E" w:rsidRPr="00D65E6F" w:rsidRDefault="009B1B3E" w:rsidP="009B1B3E">
            <w:pPr>
              <w:pStyle w:val="NSDTableColumnHead"/>
              <w:jc w:val="center"/>
            </w:pPr>
            <w:r>
              <w:t>year</w:t>
            </w:r>
          </w:p>
        </w:tc>
        <w:tc>
          <w:tcPr>
            <w:tcW w:w="2250" w:type="dxa"/>
            <w:shd w:val="clear" w:color="auto" w:fill="C0C0C0"/>
          </w:tcPr>
          <w:p w14:paraId="26A44685" w14:textId="59D45139" w:rsidR="009B1B3E" w:rsidRPr="00D65E6F" w:rsidRDefault="009B1B3E" w:rsidP="009B1B3E">
            <w:pPr>
              <w:pStyle w:val="NSDTableColumnHead"/>
              <w:jc w:val="center"/>
            </w:pPr>
            <w:r>
              <w:t>average active channel width (FT)</w:t>
            </w:r>
          </w:p>
        </w:tc>
        <w:tc>
          <w:tcPr>
            <w:tcW w:w="3150" w:type="dxa"/>
            <w:shd w:val="clear" w:color="auto" w:fill="C0C0C0"/>
          </w:tcPr>
          <w:p w14:paraId="07321976" w14:textId="708CEA70" w:rsidR="009B1B3E" w:rsidRPr="00D65E6F" w:rsidRDefault="009B1B3E" w:rsidP="009B1B3E">
            <w:pPr>
              <w:pStyle w:val="NSDTableColumnHead"/>
              <w:jc w:val="center"/>
            </w:pPr>
            <w:r>
              <w:t>average increase in active channel width since 1944 (%)</w:t>
            </w:r>
          </w:p>
        </w:tc>
        <w:tc>
          <w:tcPr>
            <w:tcW w:w="2970" w:type="dxa"/>
            <w:shd w:val="clear" w:color="auto" w:fill="C0C0C0"/>
          </w:tcPr>
          <w:p w14:paraId="57CB4CA8" w14:textId="63220298" w:rsidR="009B1B3E" w:rsidRDefault="009B1B3E" w:rsidP="009B1B3E">
            <w:pPr>
              <w:pStyle w:val="NSDTableColumnHead"/>
              <w:jc w:val="center"/>
            </w:pPr>
            <w:r>
              <w:t>maximum active channel width measured</w:t>
            </w:r>
          </w:p>
        </w:tc>
      </w:tr>
      <w:tr w:rsidR="009B1B3E" w:rsidRPr="00D65E6F" w14:paraId="0CCF5EDF" w14:textId="2D48A857" w:rsidTr="009B1B3E">
        <w:tc>
          <w:tcPr>
            <w:tcW w:w="1080" w:type="dxa"/>
            <w:shd w:val="clear" w:color="auto" w:fill="auto"/>
            <w:vAlign w:val="center"/>
          </w:tcPr>
          <w:p w14:paraId="42BC2E28" w14:textId="6F548C01" w:rsidR="009B1B3E" w:rsidRPr="00D65E6F" w:rsidRDefault="009B1B3E" w:rsidP="009B1B3E">
            <w:pPr>
              <w:pStyle w:val="NSDTableText"/>
              <w:jc w:val="center"/>
            </w:pPr>
            <w:r>
              <w:t>1944</w:t>
            </w:r>
          </w:p>
        </w:tc>
        <w:tc>
          <w:tcPr>
            <w:tcW w:w="2250" w:type="dxa"/>
            <w:shd w:val="clear" w:color="auto" w:fill="auto"/>
            <w:vAlign w:val="center"/>
          </w:tcPr>
          <w:p w14:paraId="48438CB9" w14:textId="5E023F67" w:rsidR="009B1B3E" w:rsidRPr="00D65E6F" w:rsidRDefault="009B1B3E" w:rsidP="009B1B3E">
            <w:pPr>
              <w:pStyle w:val="NSDTableText"/>
              <w:jc w:val="center"/>
            </w:pPr>
            <w:r>
              <w:t>96</w:t>
            </w:r>
          </w:p>
        </w:tc>
        <w:tc>
          <w:tcPr>
            <w:tcW w:w="3150" w:type="dxa"/>
            <w:vAlign w:val="center"/>
          </w:tcPr>
          <w:p w14:paraId="627A6707" w14:textId="29779F2B" w:rsidR="009B1B3E" w:rsidRPr="00D65E6F" w:rsidRDefault="009B1B3E" w:rsidP="009B1B3E">
            <w:pPr>
              <w:pStyle w:val="NSDTableText"/>
              <w:jc w:val="center"/>
            </w:pPr>
            <w:r>
              <w:t>0</w:t>
            </w:r>
          </w:p>
        </w:tc>
        <w:tc>
          <w:tcPr>
            <w:tcW w:w="2970" w:type="dxa"/>
            <w:vAlign w:val="center"/>
          </w:tcPr>
          <w:p w14:paraId="576EED3E" w14:textId="2ACA6493" w:rsidR="009B1B3E" w:rsidRDefault="009B1B3E" w:rsidP="009B1B3E">
            <w:pPr>
              <w:pStyle w:val="NSDTableText"/>
              <w:jc w:val="center"/>
            </w:pPr>
            <w:r>
              <w:t>233</w:t>
            </w:r>
          </w:p>
        </w:tc>
      </w:tr>
      <w:tr w:rsidR="009B1B3E" w:rsidRPr="00D65E6F" w14:paraId="35AB9C20" w14:textId="559042FB" w:rsidTr="009B1B3E">
        <w:tc>
          <w:tcPr>
            <w:tcW w:w="1080" w:type="dxa"/>
            <w:shd w:val="clear" w:color="auto" w:fill="auto"/>
            <w:vAlign w:val="center"/>
          </w:tcPr>
          <w:p w14:paraId="0A775700" w14:textId="198C015F" w:rsidR="009B1B3E" w:rsidRPr="00D65E6F" w:rsidRDefault="009B1B3E" w:rsidP="009B1B3E">
            <w:pPr>
              <w:pStyle w:val="NSDTableText"/>
              <w:jc w:val="center"/>
            </w:pPr>
            <w:r>
              <w:t>1954</w:t>
            </w:r>
          </w:p>
        </w:tc>
        <w:tc>
          <w:tcPr>
            <w:tcW w:w="2250" w:type="dxa"/>
            <w:shd w:val="clear" w:color="auto" w:fill="auto"/>
            <w:vAlign w:val="center"/>
          </w:tcPr>
          <w:p w14:paraId="1F514124" w14:textId="24BB20A3" w:rsidR="009B1B3E" w:rsidRPr="00D65E6F" w:rsidRDefault="009B1B3E" w:rsidP="009B1B3E">
            <w:pPr>
              <w:pStyle w:val="NSDTableText"/>
              <w:jc w:val="center"/>
            </w:pPr>
            <w:r>
              <w:t>104</w:t>
            </w:r>
          </w:p>
        </w:tc>
        <w:tc>
          <w:tcPr>
            <w:tcW w:w="3150" w:type="dxa"/>
            <w:vAlign w:val="center"/>
          </w:tcPr>
          <w:p w14:paraId="0B3CC704" w14:textId="4A1F49C0" w:rsidR="009B1B3E" w:rsidRPr="00D65E6F" w:rsidRDefault="009B1B3E" w:rsidP="009B1B3E">
            <w:pPr>
              <w:pStyle w:val="NSDTableText"/>
              <w:jc w:val="center"/>
            </w:pPr>
            <w:r>
              <w:t>7.8</w:t>
            </w:r>
          </w:p>
        </w:tc>
        <w:tc>
          <w:tcPr>
            <w:tcW w:w="2970" w:type="dxa"/>
            <w:vAlign w:val="center"/>
          </w:tcPr>
          <w:p w14:paraId="1A6680C3" w14:textId="31812FB3" w:rsidR="009B1B3E" w:rsidRDefault="009B1B3E" w:rsidP="009B1B3E">
            <w:pPr>
              <w:pStyle w:val="NSDTableText"/>
              <w:jc w:val="center"/>
            </w:pPr>
            <w:r>
              <w:t>253</w:t>
            </w:r>
          </w:p>
        </w:tc>
      </w:tr>
      <w:tr w:rsidR="009B1B3E" w:rsidRPr="00D65E6F" w14:paraId="337B36AB" w14:textId="696669B1" w:rsidTr="009B1B3E">
        <w:tc>
          <w:tcPr>
            <w:tcW w:w="1080" w:type="dxa"/>
            <w:shd w:val="clear" w:color="auto" w:fill="auto"/>
            <w:vAlign w:val="center"/>
          </w:tcPr>
          <w:p w14:paraId="13914FE5" w14:textId="2B1D487E" w:rsidR="009B1B3E" w:rsidRPr="00D65E6F" w:rsidRDefault="009B1B3E" w:rsidP="009B1B3E">
            <w:pPr>
              <w:pStyle w:val="NSDTableText"/>
              <w:jc w:val="center"/>
            </w:pPr>
            <w:r>
              <w:t>1957</w:t>
            </w:r>
          </w:p>
        </w:tc>
        <w:tc>
          <w:tcPr>
            <w:tcW w:w="2250" w:type="dxa"/>
            <w:shd w:val="clear" w:color="auto" w:fill="auto"/>
            <w:vAlign w:val="center"/>
          </w:tcPr>
          <w:p w14:paraId="48B2B69E" w14:textId="089F24C9" w:rsidR="009B1B3E" w:rsidRPr="00D65E6F" w:rsidRDefault="009B1B3E" w:rsidP="009B1B3E">
            <w:pPr>
              <w:pStyle w:val="NSDTableText"/>
              <w:jc w:val="center"/>
            </w:pPr>
            <w:r>
              <w:t>123</w:t>
            </w:r>
          </w:p>
        </w:tc>
        <w:tc>
          <w:tcPr>
            <w:tcW w:w="3150" w:type="dxa"/>
            <w:vAlign w:val="center"/>
          </w:tcPr>
          <w:p w14:paraId="0B14AE9B" w14:textId="7536CC78" w:rsidR="009B1B3E" w:rsidRPr="00D65E6F" w:rsidRDefault="009B1B3E" w:rsidP="009B1B3E">
            <w:pPr>
              <w:pStyle w:val="NSDTableText"/>
              <w:jc w:val="center"/>
            </w:pPr>
            <w:r>
              <w:t>27</w:t>
            </w:r>
          </w:p>
        </w:tc>
        <w:tc>
          <w:tcPr>
            <w:tcW w:w="2970" w:type="dxa"/>
            <w:vAlign w:val="center"/>
          </w:tcPr>
          <w:p w14:paraId="18F195A0" w14:textId="440FA6C4" w:rsidR="009B1B3E" w:rsidRDefault="009B1B3E" w:rsidP="009B1B3E">
            <w:pPr>
              <w:pStyle w:val="NSDTableText"/>
              <w:jc w:val="center"/>
            </w:pPr>
            <w:r>
              <w:t>446</w:t>
            </w:r>
          </w:p>
        </w:tc>
      </w:tr>
      <w:tr w:rsidR="009B1B3E" w:rsidRPr="00D65E6F" w14:paraId="6F3665C8" w14:textId="0705EB4D" w:rsidTr="009B1B3E">
        <w:tc>
          <w:tcPr>
            <w:tcW w:w="1080" w:type="dxa"/>
            <w:shd w:val="clear" w:color="auto" w:fill="auto"/>
            <w:vAlign w:val="center"/>
          </w:tcPr>
          <w:p w14:paraId="18ED071B" w14:textId="1D72DF58" w:rsidR="009B1B3E" w:rsidRPr="00D65E6F" w:rsidRDefault="009B1B3E" w:rsidP="009B1B3E">
            <w:pPr>
              <w:pStyle w:val="NSDTableText"/>
              <w:jc w:val="center"/>
            </w:pPr>
            <w:r>
              <w:t>1970</w:t>
            </w:r>
          </w:p>
        </w:tc>
        <w:tc>
          <w:tcPr>
            <w:tcW w:w="2250" w:type="dxa"/>
            <w:shd w:val="clear" w:color="auto" w:fill="auto"/>
            <w:vAlign w:val="center"/>
          </w:tcPr>
          <w:p w14:paraId="58364723" w14:textId="5C52F062" w:rsidR="009B1B3E" w:rsidRPr="00D65E6F" w:rsidRDefault="009B1B3E" w:rsidP="009B1B3E">
            <w:pPr>
              <w:pStyle w:val="NSDTableText"/>
              <w:jc w:val="center"/>
            </w:pPr>
            <w:r>
              <w:t>179</w:t>
            </w:r>
          </w:p>
        </w:tc>
        <w:tc>
          <w:tcPr>
            <w:tcW w:w="3150" w:type="dxa"/>
            <w:vAlign w:val="center"/>
          </w:tcPr>
          <w:p w14:paraId="3553E9A0" w14:textId="524F1C24" w:rsidR="009B1B3E" w:rsidRPr="00D65E6F" w:rsidRDefault="009B1B3E" w:rsidP="009B1B3E">
            <w:pPr>
              <w:pStyle w:val="NSDTableText"/>
              <w:jc w:val="center"/>
            </w:pPr>
            <w:r>
              <w:t>86</w:t>
            </w:r>
          </w:p>
        </w:tc>
        <w:tc>
          <w:tcPr>
            <w:tcW w:w="2970" w:type="dxa"/>
            <w:vAlign w:val="center"/>
          </w:tcPr>
          <w:p w14:paraId="0920AA17" w14:textId="277D84A5" w:rsidR="009B1B3E" w:rsidRDefault="009B1B3E" w:rsidP="009B1B3E">
            <w:pPr>
              <w:pStyle w:val="NSDTableText"/>
              <w:jc w:val="center"/>
            </w:pPr>
            <w:r>
              <w:t>403</w:t>
            </w:r>
          </w:p>
        </w:tc>
      </w:tr>
      <w:tr w:rsidR="009B1B3E" w:rsidRPr="00D65E6F" w14:paraId="548DE6AB" w14:textId="4529E1E9" w:rsidTr="009B1B3E">
        <w:tc>
          <w:tcPr>
            <w:tcW w:w="1080" w:type="dxa"/>
            <w:shd w:val="clear" w:color="auto" w:fill="auto"/>
            <w:vAlign w:val="center"/>
          </w:tcPr>
          <w:p w14:paraId="14EB8E83" w14:textId="5AEEF714" w:rsidR="009B1B3E" w:rsidRPr="00D65E6F" w:rsidRDefault="009B1B3E" w:rsidP="009B1B3E">
            <w:pPr>
              <w:pStyle w:val="NSDTableText"/>
              <w:jc w:val="center"/>
            </w:pPr>
            <w:r>
              <w:t>1985</w:t>
            </w:r>
          </w:p>
        </w:tc>
        <w:tc>
          <w:tcPr>
            <w:tcW w:w="2250" w:type="dxa"/>
            <w:shd w:val="clear" w:color="auto" w:fill="auto"/>
            <w:vAlign w:val="center"/>
          </w:tcPr>
          <w:p w14:paraId="2BC6FDF3" w14:textId="74DCD6BC" w:rsidR="009B1B3E" w:rsidRPr="00D65E6F" w:rsidRDefault="009B1B3E" w:rsidP="009B1B3E">
            <w:pPr>
              <w:pStyle w:val="NSDTableText"/>
              <w:jc w:val="center"/>
            </w:pPr>
            <w:r>
              <w:t>179</w:t>
            </w:r>
          </w:p>
        </w:tc>
        <w:tc>
          <w:tcPr>
            <w:tcW w:w="3150" w:type="dxa"/>
            <w:vAlign w:val="center"/>
          </w:tcPr>
          <w:p w14:paraId="0C091C43" w14:textId="3FF7775B" w:rsidR="009B1B3E" w:rsidRPr="00D65E6F" w:rsidRDefault="009B1B3E" w:rsidP="009B1B3E">
            <w:pPr>
              <w:pStyle w:val="NSDTableText"/>
              <w:jc w:val="center"/>
            </w:pPr>
            <w:r>
              <w:t>85</w:t>
            </w:r>
          </w:p>
        </w:tc>
        <w:tc>
          <w:tcPr>
            <w:tcW w:w="2970" w:type="dxa"/>
            <w:vAlign w:val="center"/>
          </w:tcPr>
          <w:p w14:paraId="72CC9244" w14:textId="155686CF" w:rsidR="009B1B3E" w:rsidRDefault="009B1B3E" w:rsidP="009B1B3E">
            <w:pPr>
              <w:pStyle w:val="NSDTableText"/>
              <w:jc w:val="center"/>
            </w:pPr>
            <w:r>
              <w:t>373</w:t>
            </w:r>
          </w:p>
        </w:tc>
      </w:tr>
      <w:tr w:rsidR="009B1B3E" w:rsidRPr="00D65E6F" w14:paraId="657FF3FA" w14:textId="2D1426C0" w:rsidTr="009B1B3E">
        <w:tc>
          <w:tcPr>
            <w:tcW w:w="1080" w:type="dxa"/>
            <w:shd w:val="clear" w:color="auto" w:fill="auto"/>
            <w:vAlign w:val="center"/>
          </w:tcPr>
          <w:p w14:paraId="62D70E07" w14:textId="1C899861" w:rsidR="009B1B3E" w:rsidRPr="00D65E6F" w:rsidRDefault="009B1B3E" w:rsidP="009B1B3E">
            <w:pPr>
              <w:pStyle w:val="NSDTableText"/>
              <w:jc w:val="center"/>
            </w:pPr>
            <w:r>
              <w:t>1991</w:t>
            </w:r>
          </w:p>
        </w:tc>
        <w:tc>
          <w:tcPr>
            <w:tcW w:w="2250" w:type="dxa"/>
            <w:shd w:val="clear" w:color="auto" w:fill="auto"/>
            <w:vAlign w:val="center"/>
          </w:tcPr>
          <w:p w14:paraId="6F420F90" w14:textId="5726E328" w:rsidR="009B1B3E" w:rsidRPr="00D65E6F" w:rsidRDefault="009B1B3E" w:rsidP="009B1B3E">
            <w:pPr>
              <w:pStyle w:val="NSDTableText"/>
              <w:jc w:val="center"/>
            </w:pPr>
            <w:r>
              <w:t>183</w:t>
            </w:r>
          </w:p>
        </w:tc>
        <w:tc>
          <w:tcPr>
            <w:tcW w:w="3150" w:type="dxa"/>
            <w:vAlign w:val="center"/>
          </w:tcPr>
          <w:p w14:paraId="545BEC2A" w14:textId="13AAB594" w:rsidR="009B1B3E" w:rsidRPr="00D65E6F" w:rsidRDefault="009B1B3E" w:rsidP="009B1B3E">
            <w:pPr>
              <w:pStyle w:val="NSDTableText"/>
              <w:jc w:val="center"/>
            </w:pPr>
            <w:r>
              <w:t>90</w:t>
            </w:r>
          </w:p>
        </w:tc>
        <w:tc>
          <w:tcPr>
            <w:tcW w:w="2970" w:type="dxa"/>
            <w:vAlign w:val="center"/>
          </w:tcPr>
          <w:p w14:paraId="791F6AE3" w14:textId="337E7703" w:rsidR="009B1B3E" w:rsidRDefault="009B1B3E" w:rsidP="009B1B3E">
            <w:pPr>
              <w:pStyle w:val="NSDTableText"/>
              <w:jc w:val="center"/>
            </w:pPr>
            <w:r>
              <w:t>339</w:t>
            </w:r>
          </w:p>
        </w:tc>
      </w:tr>
      <w:tr w:rsidR="009B1B3E" w:rsidRPr="00D65E6F" w14:paraId="7F430409" w14:textId="4554902F" w:rsidTr="009B1B3E">
        <w:tc>
          <w:tcPr>
            <w:tcW w:w="1080" w:type="dxa"/>
            <w:shd w:val="clear" w:color="auto" w:fill="auto"/>
            <w:vAlign w:val="center"/>
          </w:tcPr>
          <w:p w14:paraId="78BFAD29" w14:textId="65A77A1B" w:rsidR="009B1B3E" w:rsidRPr="00D65E6F" w:rsidRDefault="009B1B3E" w:rsidP="009B1B3E">
            <w:pPr>
              <w:pStyle w:val="NSDTableText"/>
              <w:jc w:val="center"/>
            </w:pPr>
            <w:r>
              <w:t>1998</w:t>
            </w:r>
          </w:p>
        </w:tc>
        <w:tc>
          <w:tcPr>
            <w:tcW w:w="2250" w:type="dxa"/>
            <w:shd w:val="clear" w:color="auto" w:fill="auto"/>
            <w:vAlign w:val="center"/>
          </w:tcPr>
          <w:p w14:paraId="6C62FAF3" w14:textId="09E54EED" w:rsidR="009B1B3E" w:rsidRPr="00D65E6F" w:rsidRDefault="009B1B3E" w:rsidP="009B1B3E">
            <w:pPr>
              <w:pStyle w:val="NSDTableText"/>
              <w:jc w:val="center"/>
            </w:pPr>
            <w:r>
              <w:t>183</w:t>
            </w:r>
          </w:p>
        </w:tc>
        <w:tc>
          <w:tcPr>
            <w:tcW w:w="3150" w:type="dxa"/>
            <w:vAlign w:val="center"/>
          </w:tcPr>
          <w:p w14:paraId="2C421C43" w14:textId="1704A83D" w:rsidR="009B1B3E" w:rsidRPr="00D65E6F" w:rsidRDefault="009B1B3E" w:rsidP="009B1B3E">
            <w:pPr>
              <w:pStyle w:val="NSDTableText"/>
              <w:jc w:val="center"/>
            </w:pPr>
            <w:r>
              <w:t>90</w:t>
            </w:r>
          </w:p>
        </w:tc>
        <w:tc>
          <w:tcPr>
            <w:tcW w:w="2970" w:type="dxa"/>
            <w:vAlign w:val="center"/>
          </w:tcPr>
          <w:p w14:paraId="582C2F84" w14:textId="15A87054" w:rsidR="009B1B3E" w:rsidRDefault="009B1B3E" w:rsidP="009B1B3E">
            <w:pPr>
              <w:pStyle w:val="NSDTableText"/>
              <w:jc w:val="center"/>
            </w:pPr>
            <w:r>
              <w:t>315</w:t>
            </w:r>
          </w:p>
        </w:tc>
      </w:tr>
      <w:tr w:rsidR="009B1B3E" w:rsidRPr="00D65E6F" w14:paraId="3C8EBCA0" w14:textId="3227CFFE" w:rsidTr="009B1B3E">
        <w:tc>
          <w:tcPr>
            <w:tcW w:w="1080" w:type="dxa"/>
            <w:shd w:val="clear" w:color="auto" w:fill="auto"/>
            <w:vAlign w:val="center"/>
          </w:tcPr>
          <w:p w14:paraId="48FEDB55" w14:textId="650458D7" w:rsidR="009B1B3E" w:rsidRPr="00D65E6F" w:rsidRDefault="009B1B3E" w:rsidP="009B1B3E">
            <w:pPr>
              <w:pStyle w:val="NSDTableText"/>
              <w:jc w:val="center"/>
            </w:pPr>
            <w:r>
              <w:t>2003</w:t>
            </w:r>
          </w:p>
        </w:tc>
        <w:tc>
          <w:tcPr>
            <w:tcW w:w="2250" w:type="dxa"/>
            <w:shd w:val="clear" w:color="auto" w:fill="auto"/>
            <w:vAlign w:val="center"/>
          </w:tcPr>
          <w:p w14:paraId="743134B3" w14:textId="3D1181F6" w:rsidR="009B1B3E" w:rsidRPr="00D65E6F" w:rsidRDefault="009B1B3E" w:rsidP="009B1B3E">
            <w:pPr>
              <w:pStyle w:val="NSDTableText"/>
              <w:jc w:val="center"/>
            </w:pPr>
            <w:r>
              <w:t>169</w:t>
            </w:r>
          </w:p>
        </w:tc>
        <w:tc>
          <w:tcPr>
            <w:tcW w:w="3150" w:type="dxa"/>
            <w:vAlign w:val="center"/>
          </w:tcPr>
          <w:p w14:paraId="1EBFBBA7" w14:textId="46B11498" w:rsidR="009B1B3E" w:rsidRPr="00D65E6F" w:rsidRDefault="009B1B3E" w:rsidP="009B1B3E">
            <w:pPr>
              <w:pStyle w:val="NSDTableText"/>
              <w:jc w:val="center"/>
            </w:pPr>
            <w:r>
              <w:t>75</w:t>
            </w:r>
          </w:p>
        </w:tc>
        <w:tc>
          <w:tcPr>
            <w:tcW w:w="2970" w:type="dxa"/>
            <w:vAlign w:val="center"/>
          </w:tcPr>
          <w:p w14:paraId="3C631279" w14:textId="79EA0FDE" w:rsidR="009B1B3E" w:rsidRPr="00D65E6F" w:rsidRDefault="009B1B3E" w:rsidP="009B1B3E">
            <w:pPr>
              <w:pStyle w:val="NSDTableText"/>
              <w:jc w:val="center"/>
            </w:pPr>
            <w:r>
              <w:t>282</w:t>
            </w:r>
          </w:p>
        </w:tc>
      </w:tr>
      <w:tr w:rsidR="009B1B3E" w:rsidRPr="00D65E6F" w14:paraId="615504D8" w14:textId="3FC88592" w:rsidTr="009B1B3E">
        <w:tc>
          <w:tcPr>
            <w:tcW w:w="1080" w:type="dxa"/>
            <w:shd w:val="clear" w:color="auto" w:fill="auto"/>
            <w:vAlign w:val="center"/>
          </w:tcPr>
          <w:p w14:paraId="4AE7207D" w14:textId="72D113AF" w:rsidR="009B1B3E" w:rsidRPr="00D65E6F" w:rsidRDefault="009B1B3E" w:rsidP="009B1B3E">
            <w:pPr>
              <w:pStyle w:val="NSDTableText"/>
              <w:jc w:val="center"/>
            </w:pPr>
            <w:r>
              <w:t>2006</w:t>
            </w:r>
          </w:p>
        </w:tc>
        <w:tc>
          <w:tcPr>
            <w:tcW w:w="2250" w:type="dxa"/>
            <w:shd w:val="clear" w:color="auto" w:fill="auto"/>
            <w:vAlign w:val="center"/>
          </w:tcPr>
          <w:p w14:paraId="1FD63780" w14:textId="63B3861E" w:rsidR="009B1B3E" w:rsidRPr="00D65E6F" w:rsidRDefault="009B1B3E" w:rsidP="009B1B3E">
            <w:pPr>
              <w:pStyle w:val="NSDTableText"/>
              <w:jc w:val="center"/>
            </w:pPr>
            <w:r>
              <w:t>158</w:t>
            </w:r>
          </w:p>
        </w:tc>
        <w:tc>
          <w:tcPr>
            <w:tcW w:w="3150" w:type="dxa"/>
            <w:vAlign w:val="center"/>
          </w:tcPr>
          <w:p w14:paraId="781BE60A" w14:textId="126FDE3E" w:rsidR="009B1B3E" w:rsidRPr="00D65E6F" w:rsidRDefault="009B1B3E" w:rsidP="009B1B3E">
            <w:pPr>
              <w:pStyle w:val="NSDTableText"/>
              <w:jc w:val="center"/>
            </w:pPr>
            <w:r>
              <w:t>64</w:t>
            </w:r>
          </w:p>
        </w:tc>
        <w:tc>
          <w:tcPr>
            <w:tcW w:w="2970" w:type="dxa"/>
            <w:vAlign w:val="center"/>
          </w:tcPr>
          <w:p w14:paraId="0AB9152C" w14:textId="236FB12F" w:rsidR="009B1B3E" w:rsidRPr="00D65E6F" w:rsidRDefault="009B1B3E" w:rsidP="009B1B3E">
            <w:pPr>
              <w:pStyle w:val="NSDTableText"/>
              <w:jc w:val="center"/>
            </w:pPr>
            <w:r>
              <w:t>318</w:t>
            </w:r>
          </w:p>
        </w:tc>
      </w:tr>
      <w:tr w:rsidR="009B1B3E" w:rsidRPr="00742D07" w14:paraId="24BDC834" w14:textId="796DF85F" w:rsidTr="009B1B3E">
        <w:tc>
          <w:tcPr>
            <w:tcW w:w="1080" w:type="dxa"/>
            <w:shd w:val="clear" w:color="auto" w:fill="auto"/>
            <w:vAlign w:val="center"/>
          </w:tcPr>
          <w:p w14:paraId="26B61CAB" w14:textId="1FB63E6C" w:rsidR="009B1B3E" w:rsidRDefault="009B1B3E" w:rsidP="009B1B3E">
            <w:pPr>
              <w:pStyle w:val="NSDTableText"/>
              <w:jc w:val="center"/>
            </w:pPr>
            <w:r>
              <w:t>2011</w:t>
            </w:r>
          </w:p>
        </w:tc>
        <w:tc>
          <w:tcPr>
            <w:tcW w:w="2250" w:type="dxa"/>
            <w:shd w:val="clear" w:color="auto" w:fill="auto"/>
            <w:vAlign w:val="center"/>
          </w:tcPr>
          <w:p w14:paraId="33769614" w14:textId="792D1F3C" w:rsidR="009B1B3E" w:rsidRPr="00D65E6F" w:rsidRDefault="009B1B3E" w:rsidP="009B1B3E">
            <w:pPr>
              <w:pStyle w:val="NSDTableText"/>
              <w:jc w:val="center"/>
            </w:pPr>
            <w:r>
              <w:t>181</w:t>
            </w:r>
          </w:p>
        </w:tc>
        <w:tc>
          <w:tcPr>
            <w:tcW w:w="3150" w:type="dxa"/>
            <w:vAlign w:val="center"/>
          </w:tcPr>
          <w:p w14:paraId="67683B74" w14:textId="68ADADE3" w:rsidR="009B1B3E" w:rsidRPr="00D65E6F" w:rsidRDefault="009B1B3E" w:rsidP="009B1B3E">
            <w:pPr>
              <w:pStyle w:val="NSDTableText"/>
              <w:jc w:val="center"/>
            </w:pPr>
            <w:r>
              <w:t>88</w:t>
            </w:r>
          </w:p>
        </w:tc>
        <w:tc>
          <w:tcPr>
            <w:tcW w:w="2970" w:type="dxa"/>
            <w:vAlign w:val="center"/>
          </w:tcPr>
          <w:p w14:paraId="0ADE47FB" w14:textId="0EED2388" w:rsidR="009B1B3E" w:rsidRPr="00D65E6F" w:rsidRDefault="009B1B3E" w:rsidP="009B1B3E">
            <w:pPr>
              <w:pStyle w:val="NSDTableText"/>
              <w:jc w:val="center"/>
            </w:pPr>
            <w:r>
              <w:t>332</w:t>
            </w:r>
          </w:p>
        </w:tc>
      </w:tr>
      <w:tr w:rsidR="009B1B3E" w:rsidRPr="00742D07" w14:paraId="76F2E386" w14:textId="0C7C1837" w:rsidTr="009B1B3E">
        <w:tc>
          <w:tcPr>
            <w:tcW w:w="1080" w:type="dxa"/>
            <w:shd w:val="clear" w:color="auto" w:fill="auto"/>
            <w:vAlign w:val="center"/>
          </w:tcPr>
          <w:p w14:paraId="67E780F6" w14:textId="5F0F8237" w:rsidR="009B1B3E" w:rsidRDefault="009B1B3E" w:rsidP="009B1B3E">
            <w:pPr>
              <w:pStyle w:val="NSDTableText"/>
              <w:jc w:val="center"/>
            </w:pPr>
            <w:r>
              <w:t>2014</w:t>
            </w:r>
          </w:p>
        </w:tc>
        <w:tc>
          <w:tcPr>
            <w:tcW w:w="2250" w:type="dxa"/>
            <w:shd w:val="clear" w:color="auto" w:fill="auto"/>
            <w:vAlign w:val="center"/>
          </w:tcPr>
          <w:p w14:paraId="374B46F1" w14:textId="5314480B" w:rsidR="009B1B3E" w:rsidRPr="00D65E6F" w:rsidRDefault="009B1B3E" w:rsidP="009B1B3E">
            <w:pPr>
              <w:pStyle w:val="NSDTableText"/>
              <w:jc w:val="center"/>
            </w:pPr>
            <w:r>
              <w:t>168</w:t>
            </w:r>
          </w:p>
        </w:tc>
        <w:tc>
          <w:tcPr>
            <w:tcW w:w="3150" w:type="dxa"/>
            <w:vAlign w:val="center"/>
          </w:tcPr>
          <w:p w14:paraId="5DED62C4" w14:textId="69F4D499" w:rsidR="009B1B3E" w:rsidRPr="00D65E6F" w:rsidRDefault="009B1B3E" w:rsidP="009B1B3E">
            <w:pPr>
              <w:pStyle w:val="NSDTableText"/>
              <w:jc w:val="center"/>
            </w:pPr>
            <w:r>
              <w:t>74</w:t>
            </w:r>
          </w:p>
        </w:tc>
        <w:tc>
          <w:tcPr>
            <w:tcW w:w="2970" w:type="dxa"/>
            <w:vAlign w:val="center"/>
          </w:tcPr>
          <w:p w14:paraId="0FB9BA05" w14:textId="3A78C883" w:rsidR="009B1B3E" w:rsidRPr="00D65E6F" w:rsidRDefault="009B1B3E" w:rsidP="009B1B3E">
            <w:pPr>
              <w:pStyle w:val="NSDTableText"/>
              <w:jc w:val="center"/>
            </w:pPr>
            <w:r>
              <w:t>290</w:t>
            </w:r>
          </w:p>
        </w:tc>
      </w:tr>
    </w:tbl>
    <w:p w14:paraId="56A05DBB" w14:textId="77777777" w:rsidR="00EB565C" w:rsidRDefault="00EB565C" w:rsidP="00EB565C">
      <w:pPr>
        <w:spacing w:after="120"/>
        <w:rPr>
          <w:rFonts w:ascii="Goudy Old Style" w:hAnsi="Goudy Old Style"/>
          <w:szCs w:val="22"/>
        </w:rPr>
      </w:pPr>
    </w:p>
    <w:p w14:paraId="60F79DBA" w14:textId="1768F365" w:rsidR="00982B2B" w:rsidRPr="002E42AC" w:rsidRDefault="00EB565C" w:rsidP="00786FD4">
      <w:pPr>
        <w:spacing w:after="120"/>
        <w:rPr>
          <w:rFonts w:ascii="Goudy Old Style" w:hAnsi="Goudy Old Style"/>
          <w:szCs w:val="22"/>
        </w:rPr>
      </w:pPr>
      <w:r>
        <w:rPr>
          <w:rFonts w:ascii="Goudy Old Style" w:hAnsi="Goudy Old Style"/>
          <w:szCs w:val="22"/>
        </w:rPr>
        <w:lastRenderedPageBreak/>
        <w:t xml:space="preserve">In addition to channel widening, several channel avulsions of varying magnitude have occurred following logging activities in the valley.  These </w:t>
      </w:r>
      <w:r w:rsidR="00926E5F">
        <w:rPr>
          <w:rFonts w:ascii="Goudy Old Style" w:hAnsi="Goudy Old Style"/>
          <w:szCs w:val="22"/>
        </w:rPr>
        <w:t>avulsions</w:t>
      </w:r>
      <w:r>
        <w:rPr>
          <w:rFonts w:ascii="Goudy Old Style" w:hAnsi="Goudy Old Style"/>
          <w:szCs w:val="22"/>
        </w:rPr>
        <w:t xml:space="preserve"> have resulted in rapid channel relocation, reduced sinuosity (Figure 10), and local incision. Between RM 1.7 and 2.3 the channel is anabranched in the 1944 and 1957 air photos (Figure 3 and 4), with more flow flowing down the eastern channel relative to the western channel </w:t>
      </w:r>
      <w:r w:rsidR="00926E5F">
        <w:rPr>
          <w:rFonts w:ascii="Goudy Old Style" w:hAnsi="Goudy Old Style"/>
          <w:szCs w:val="22"/>
        </w:rPr>
        <w:t>flow path</w:t>
      </w:r>
      <w:r>
        <w:rPr>
          <w:rFonts w:ascii="Goudy Old Style" w:hAnsi="Goudy Old Style"/>
          <w:szCs w:val="22"/>
        </w:rPr>
        <w:t xml:space="preserve">.  By 1970 (Figure 5) the western channel appears to be the primary </w:t>
      </w:r>
      <w:r w:rsidR="00926E5F">
        <w:rPr>
          <w:rFonts w:ascii="Goudy Old Style" w:hAnsi="Goudy Old Style"/>
          <w:szCs w:val="22"/>
        </w:rPr>
        <w:t>flow path</w:t>
      </w:r>
      <w:r>
        <w:rPr>
          <w:rFonts w:ascii="Goudy Old Style" w:hAnsi="Goudy Old Style"/>
          <w:szCs w:val="22"/>
        </w:rPr>
        <w:t xml:space="preserve">, however the eastern channel remains visible.  Sometime between 1970 and 1985 the channel completely avulsed into the western channel, and the eastern channel has become overgrown with vegetation and appears to only receive higher flows by 1985.  In 1996 Heli’s Pond and outlet channel were excavated in this relic channel </w:t>
      </w:r>
      <w:r w:rsidR="00926E5F">
        <w:rPr>
          <w:rFonts w:ascii="Goudy Old Style" w:hAnsi="Goudy Old Style"/>
          <w:szCs w:val="22"/>
        </w:rPr>
        <w:t>flow path</w:t>
      </w:r>
      <w:r>
        <w:rPr>
          <w:rFonts w:ascii="Goudy Old Style" w:hAnsi="Goudy Old Style"/>
          <w:szCs w:val="22"/>
        </w:rPr>
        <w:t xml:space="preserve">.  Bank heights are 4 to 5-ft higher through this avulsion (Figure 8), and the remaining portions of the abandoned channel 3-4-ft higher than the current </w:t>
      </w:r>
      <w:r w:rsidR="00926E5F">
        <w:rPr>
          <w:rFonts w:ascii="Goudy Old Style" w:hAnsi="Goudy Old Style"/>
          <w:szCs w:val="22"/>
        </w:rPr>
        <w:t>channel</w:t>
      </w:r>
      <w:r>
        <w:rPr>
          <w:rFonts w:ascii="Goudy Old Style" w:hAnsi="Goudy Old Style"/>
          <w:szCs w:val="22"/>
        </w:rPr>
        <w:t xml:space="preserve"> (Figure 8), </w:t>
      </w:r>
      <w:r w:rsidR="00926E5F">
        <w:rPr>
          <w:rFonts w:ascii="Goudy Old Style" w:hAnsi="Goudy Old Style"/>
          <w:szCs w:val="22"/>
        </w:rPr>
        <w:t>indicative</w:t>
      </w:r>
      <w:r>
        <w:rPr>
          <w:rFonts w:ascii="Goudy Old Style" w:hAnsi="Goudy Old Style"/>
          <w:szCs w:val="22"/>
        </w:rPr>
        <w:t xml:space="preserve"> of local incision resulting from the avulsion to the western channel.  A shorter avulsion between RM 1.3 and 1.4 occurred where the channel was bifurcated in 1944 (Figure 3).  Both channel </w:t>
      </w:r>
      <w:r w:rsidR="00926E5F">
        <w:rPr>
          <w:rFonts w:ascii="Goudy Old Style" w:hAnsi="Goudy Old Style"/>
          <w:szCs w:val="22"/>
        </w:rPr>
        <w:t>flow paths</w:t>
      </w:r>
      <w:r>
        <w:rPr>
          <w:rFonts w:ascii="Goudy Old Style" w:hAnsi="Goudy Old Style"/>
          <w:szCs w:val="22"/>
        </w:rPr>
        <w:t xml:space="preserve"> expand in width from 65-ft (Figure 3) up to 120-ft by 1970 (Figure 5).  The eastern channel </w:t>
      </w:r>
      <w:r w:rsidR="00926E5F">
        <w:rPr>
          <w:rFonts w:ascii="Goudy Old Style" w:hAnsi="Goudy Old Style"/>
          <w:szCs w:val="22"/>
        </w:rPr>
        <w:t>flow path</w:t>
      </w:r>
      <w:r>
        <w:rPr>
          <w:rFonts w:ascii="Goudy Old Style" w:hAnsi="Goudy Old Style"/>
          <w:szCs w:val="22"/>
        </w:rPr>
        <w:t xml:space="preserve"> </w:t>
      </w:r>
      <w:r w:rsidR="00926E5F">
        <w:rPr>
          <w:rFonts w:ascii="Goudy Old Style" w:hAnsi="Goudy Old Style"/>
          <w:szCs w:val="22"/>
        </w:rPr>
        <w:t>captured</w:t>
      </w:r>
      <w:r>
        <w:rPr>
          <w:rFonts w:ascii="Goudy Old Style" w:hAnsi="Goudy Old Style"/>
          <w:szCs w:val="22"/>
        </w:rPr>
        <w:t xml:space="preserve"> most of the flow by 1985 (</w:t>
      </w:r>
      <w:r w:rsidR="00B114C9">
        <w:rPr>
          <w:rFonts w:ascii="Goudy Old Style" w:hAnsi="Goudy Old Style"/>
          <w:szCs w:val="22"/>
        </w:rPr>
        <w:t>Figure 11</w:t>
      </w:r>
      <w:r>
        <w:rPr>
          <w:rFonts w:ascii="Goudy Old Style" w:hAnsi="Goudy Old Style"/>
          <w:szCs w:val="22"/>
        </w:rPr>
        <w:t>), and by 1994 (</w:t>
      </w:r>
      <w:r w:rsidR="00B114C9">
        <w:rPr>
          <w:rFonts w:ascii="Goudy Old Style" w:hAnsi="Goudy Old Style"/>
          <w:szCs w:val="22"/>
        </w:rPr>
        <w:t>Figure 12</w:t>
      </w:r>
      <w:r>
        <w:rPr>
          <w:rFonts w:ascii="Goudy Old Style" w:hAnsi="Goudy Old Style"/>
          <w:szCs w:val="22"/>
        </w:rPr>
        <w:t xml:space="preserve">) the western relic channel is obscured by colonizing vegetation.  This western channel is currently 5 to 6-ft above the current channel (Figure 8), demonstrating the degree of local incision resulting from this avulsion.  </w:t>
      </w:r>
      <w:r w:rsidR="000D4C2B">
        <w:rPr>
          <w:rFonts w:ascii="Goudy Old Style" w:hAnsi="Goudy Old Style"/>
          <w:szCs w:val="22"/>
        </w:rPr>
        <w:t>The cumulative effect of these channel avulsions has been an overall reduction in channel length and sinuosity (Figure 10), loss of bifurcated channels and instream islands, and local incision of the creek relative to the adjacent floodplain.  All of these effects have resulted in a loss of instream habitat quantity, availability, complexity, and cover in Gold Creek.</w:t>
      </w:r>
    </w:p>
    <w:p w14:paraId="769F71F2" w14:textId="2F167457" w:rsidR="009E334A" w:rsidRPr="00742D07" w:rsidRDefault="009E334A" w:rsidP="009E334A">
      <w:pPr>
        <w:pStyle w:val="NSDHeading2"/>
      </w:pPr>
      <w:r>
        <w:t>current conditions</w:t>
      </w:r>
    </w:p>
    <w:p w14:paraId="32768E02" w14:textId="6D0C4B65" w:rsidR="00E528AD" w:rsidRDefault="00E528AD" w:rsidP="009E334A">
      <w:pPr>
        <w:spacing w:after="120"/>
        <w:rPr>
          <w:rFonts w:ascii="Goudy Old Style" w:hAnsi="Goudy Old Style"/>
          <w:szCs w:val="22"/>
        </w:rPr>
      </w:pPr>
      <w:r>
        <w:rPr>
          <w:rFonts w:ascii="Goudy Old Style" w:hAnsi="Goudy Old Style"/>
          <w:szCs w:val="22"/>
        </w:rPr>
        <w:t xml:space="preserve">Field surveys and desktop analyses were completed to characterize the current geomorphic condition of Gold Creek.  </w:t>
      </w:r>
      <w:r w:rsidR="0057517C">
        <w:rPr>
          <w:rFonts w:ascii="Goudy Old Style" w:hAnsi="Goudy Old Style"/>
          <w:szCs w:val="22"/>
        </w:rPr>
        <w:t xml:space="preserve">Locations of pools, large wood, actively </w:t>
      </w:r>
      <w:r w:rsidR="00926E5F">
        <w:rPr>
          <w:rFonts w:ascii="Goudy Old Style" w:hAnsi="Goudy Old Style"/>
          <w:szCs w:val="22"/>
        </w:rPr>
        <w:t>eroding</w:t>
      </w:r>
      <w:r w:rsidR="0057517C">
        <w:rPr>
          <w:rFonts w:ascii="Goudy Old Style" w:hAnsi="Goudy Old Style"/>
          <w:szCs w:val="22"/>
        </w:rPr>
        <w:t xml:space="preserve"> b</w:t>
      </w:r>
      <w:r w:rsidR="008F1734">
        <w:rPr>
          <w:rFonts w:ascii="Goudy Old Style" w:hAnsi="Goudy Old Style"/>
          <w:szCs w:val="22"/>
        </w:rPr>
        <w:t xml:space="preserve">anks, bedrock exposure, and bank protection, as well as channel character were all recorded during the field surveys.  Where pools were found, depth and character (forced </w:t>
      </w:r>
      <w:r w:rsidR="00926E5F">
        <w:rPr>
          <w:rFonts w:ascii="Goudy Old Style" w:hAnsi="Goudy Old Style"/>
          <w:szCs w:val="22"/>
        </w:rPr>
        <w:t>vs.</w:t>
      </w:r>
      <w:r w:rsidR="008F1734">
        <w:rPr>
          <w:rFonts w:ascii="Goudy Old Style" w:hAnsi="Goudy Old Style"/>
          <w:szCs w:val="22"/>
        </w:rPr>
        <w:t xml:space="preserve"> alluvial) were recorded.  Large wood dimensions were recorded to assess stable key size for individual snags found in the creek.  These field data a</w:t>
      </w:r>
      <w:r w:rsidR="00065780">
        <w:rPr>
          <w:rFonts w:ascii="Goudy Old Style" w:hAnsi="Goudy Old Style"/>
          <w:szCs w:val="22"/>
        </w:rPr>
        <w:t>r</w:t>
      </w:r>
      <w:r w:rsidR="008F1734">
        <w:rPr>
          <w:rFonts w:ascii="Goudy Old Style" w:hAnsi="Goudy Old Style"/>
          <w:szCs w:val="22"/>
        </w:rPr>
        <w:t>e synthesized with desktop analyses to characterize the current geomorphic conditions.</w:t>
      </w:r>
    </w:p>
    <w:p w14:paraId="41EED862" w14:textId="7DFFDF07" w:rsidR="008F1734" w:rsidRDefault="008F1734" w:rsidP="009E334A">
      <w:pPr>
        <w:spacing w:after="120"/>
        <w:rPr>
          <w:rFonts w:ascii="Goudy Old Style" w:hAnsi="Goudy Old Style"/>
          <w:szCs w:val="22"/>
        </w:rPr>
      </w:pPr>
      <w:r>
        <w:rPr>
          <w:rFonts w:ascii="Goudy Old Style" w:hAnsi="Goudy Old Style"/>
          <w:szCs w:val="22"/>
        </w:rPr>
        <w:t xml:space="preserve">The 2012 LiDAR (Watershed Sciences 2012) and historic aerial photos were the primary sources of information used in the desktop assessment.  A channel profile of Gold Creek derived from the LiDAR data </w:t>
      </w:r>
      <w:r w:rsidR="00786FD4">
        <w:rPr>
          <w:rFonts w:ascii="Goudy Old Style" w:hAnsi="Goudy Old Style"/>
          <w:szCs w:val="22"/>
        </w:rPr>
        <w:t xml:space="preserve">shows the gradient decreases downstream from 0.86% to 0.45% between RM 2.5 and 0.17.  Below RM 0.17 the LiDAR reflected the wse of Keechelus Lake, which extended up valley to this point when the LiDAR was </w:t>
      </w:r>
      <w:r w:rsidR="00786FD4" w:rsidRPr="00522A60">
        <w:rPr>
          <w:rFonts w:ascii="Goudy Old Style" w:hAnsi="Goudy Old Style"/>
          <w:szCs w:val="22"/>
        </w:rPr>
        <w:t>collected (</w:t>
      </w:r>
      <w:r w:rsidR="00522A60" w:rsidRPr="00522A60">
        <w:rPr>
          <w:rFonts w:ascii="Goudy Old Style" w:hAnsi="Goudy Old Style"/>
          <w:szCs w:val="22"/>
        </w:rPr>
        <w:t>July</w:t>
      </w:r>
      <w:r w:rsidR="00786FD4" w:rsidRPr="00522A60">
        <w:rPr>
          <w:rFonts w:ascii="Goudy Old Style" w:hAnsi="Goudy Old Style"/>
          <w:szCs w:val="22"/>
        </w:rPr>
        <w:t xml:space="preserve"> 2012).</w:t>
      </w:r>
      <w:r w:rsidR="00786FD4">
        <w:rPr>
          <w:rFonts w:ascii="Goudy Old Style" w:hAnsi="Goudy Old Style"/>
          <w:szCs w:val="22"/>
        </w:rPr>
        <w:t xml:space="preserve">  The channel width ranges</w:t>
      </w:r>
      <w:r w:rsidR="00065780">
        <w:rPr>
          <w:rFonts w:ascii="Goudy Old Style" w:hAnsi="Goudy Old Style"/>
          <w:szCs w:val="22"/>
        </w:rPr>
        <w:t xml:space="preserve"> between 84 and 290-ft, averaging 168</w:t>
      </w:r>
      <w:r w:rsidR="00786FD4">
        <w:rPr>
          <w:rFonts w:ascii="Goudy Old Style" w:hAnsi="Goudy Old Style"/>
          <w:szCs w:val="22"/>
        </w:rPr>
        <w:t xml:space="preserve">-ft wide between RM </w:t>
      </w:r>
      <w:r w:rsidR="00065780">
        <w:rPr>
          <w:rFonts w:ascii="Goudy Old Style" w:hAnsi="Goudy Old Style"/>
          <w:szCs w:val="22"/>
        </w:rPr>
        <w:t>0.5 and 2</w:t>
      </w:r>
      <w:r w:rsidR="00BB0811">
        <w:rPr>
          <w:rFonts w:ascii="Goudy Old Style" w:hAnsi="Goudy Old Style"/>
          <w:szCs w:val="22"/>
        </w:rPr>
        <w:t>.5.  Channel expansion has been most dramatic (greater than 100-ft) between RM 1.4 and 1.75, and between RM 2 to 2.25 (</w:t>
      </w:r>
      <w:r w:rsidR="00B114C9">
        <w:rPr>
          <w:rFonts w:ascii="Goudy Old Style" w:hAnsi="Goudy Old Style"/>
          <w:szCs w:val="22"/>
        </w:rPr>
        <w:t>Figure 13</w:t>
      </w:r>
      <w:r w:rsidR="00BB0811">
        <w:rPr>
          <w:rFonts w:ascii="Goudy Old Style" w:hAnsi="Goudy Old Style"/>
          <w:szCs w:val="22"/>
        </w:rPr>
        <w:t>)</w:t>
      </w:r>
      <w:r w:rsidR="00077E20">
        <w:rPr>
          <w:rFonts w:ascii="Goudy Old Style" w:hAnsi="Goudy Old Style"/>
          <w:szCs w:val="22"/>
        </w:rPr>
        <w:t xml:space="preserve"> since 1944</w:t>
      </w:r>
      <w:r w:rsidR="00BB0811">
        <w:rPr>
          <w:rFonts w:ascii="Goudy Old Style" w:hAnsi="Goudy Old Style"/>
          <w:szCs w:val="22"/>
        </w:rPr>
        <w:t>.</w:t>
      </w:r>
      <w:r w:rsidR="00077E20">
        <w:rPr>
          <w:rFonts w:ascii="Goudy Old Style" w:hAnsi="Goudy Old Style"/>
          <w:szCs w:val="22"/>
        </w:rPr>
        <w:t xml:space="preserve">  These locations correspond with the initiation point of dewatering in the creek (near RM 1.5), and the upstream extent of dewatering (RM 2.05) in the creek.  A higher infiltration rate and loss of </w:t>
      </w:r>
      <w:r w:rsidR="00926E5F">
        <w:rPr>
          <w:rFonts w:ascii="Goudy Old Style" w:hAnsi="Goudy Old Style"/>
          <w:szCs w:val="22"/>
        </w:rPr>
        <w:t>surface</w:t>
      </w:r>
      <w:r w:rsidR="00077E20">
        <w:rPr>
          <w:rFonts w:ascii="Goudy Old Style" w:hAnsi="Goudy Old Style"/>
          <w:szCs w:val="22"/>
        </w:rPr>
        <w:t xml:space="preserve"> flow due to over-widening in these sub-reaches, and local aggradation of eroded bank </w:t>
      </w:r>
      <w:r w:rsidR="00926E5F">
        <w:rPr>
          <w:rFonts w:ascii="Goudy Old Style" w:hAnsi="Goudy Old Style"/>
          <w:szCs w:val="22"/>
        </w:rPr>
        <w:t>material;</w:t>
      </w:r>
      <w:r w:rsidR="00077E20">
        <w:rPr>
          <w:rFonts w:ascii="Goudy Old Style" w:hAnsi="Goudy Old Style"/>
          <w:szCs w:val="22"/>
        </w:rPr>
        <w:t xml:space="preserve"> both contribute to accelerated dewatering at these locations.</w:t>
      </w:r>
      <w:r w:rsidR="00667511">
        <w:rPr>
          <w:rFonts w:ascii="Goudy Old Style" w:hAnsi="Goudy Old Style"/>
          <w:szCs w:val="22"/>
        </w:rPr>
        <w:t xml:space="preserve">  </w:t>
      </w:r>
    </w:p>
    <w:p w14:paraId="0033A762" w14:textId="6A1EDD26" w:rsidR="003064EF" w:rsidRDefault="00667511" w:rsidP="009E334A">
      <w:pPr>
        <w:spacing w:after="120"/>
        <w:rPr>
          <w:rFonts w:ascii="Goudy Old Style" w:hAnsi="Goudy Old Style"/>
          <w:szCs w:val="22"/>
        </w:rPr>
      </w:pPr>
      <w:r>
        <w:rPr>
          <w:rFonts w:ascii="Goudy Old Style" w:hAnsi="Goudy Old Style"/>
          <w:szCs w:val="22"/>
        </w:rPr>
        <w:t xml:space="preserve">Pools observed during field surveys </w:t>
      </w:r>
      <w:r w:rsidR="004528AE">
        <w:rPr>
          <w:rFonts w:ascii="Goudy Old Style" w:hAnsi="Goudy Old Style"/>
          <w:szCs w:val="22"/>
        </w:rPr>
        <w:t>were classified by type (alluvial, wood forced, rock forced) and the depth was recorded (</w:t>
      </w:r>
      <w:r w:rsidR="00B114C9">
        <w:rPr>
          <w:rFonts w:ascii="Goudy Old Style" w:hAnsi="Goudy Old Style"/>
          <w:szCs w:val="22"/>
        </w:rPr>
        <w:t>Figure 14</w:t>
      </w:r>
      <w:r w:rsidR="004528AE">
        <w:rPr>
          <w:rFonts w:ascii="Goudy Old Style" w:hAnsi="Goudy Old Style"/>
          <w:szCs w:val="22"/>
        </w:rPr>
        <w:t xml:space="preserve">, Table 2).  Approximately 61% of the pools recorded were forced by instream wood, with alluvial and rock forced pools accounting for 26% and 14%, respectively.  Alluvial pools were the shallowest on average, and had the lowest maximum depth of the types observed.  Wood forced pools had the greatest average depth, and rock forced pools had the greatest maximum depth (Table 2).  </w:t>
      </w:r>
      <w:r w:rsidR="00524B24">
        <w:rPr>
          <w:rFonts w:ascii="Goudy Old Style" w:hAnsi="Goudy Old Style"/>
          <w:szCs w:val="22"/>
        </w:rPr>
        <w:t>Pool frequency and type varied throughout the project reach, and is largely reflective of the current channel condition.</w:t>
      </w:r>
      <w:r w:rsidR="00B05079">
        <w:rPr>
          <w:rFonts w:ascii="Goudy Old Style" w:hAnsi="Goudy Old Style"/>
          <w:szCs w:val="22"/>
        </w:rPr>
        <w:t xml:space="preserve">  </w:t>
      </w:r>
      <w:r w:rsidR="004B73F1">
        <w:rPr>
          <w:rFonts w:ascii="Goudy Old Style" w:hAnsi="Goudy Old Style"/>
          <w:szCs w:val="22"/>
        </w:rPr>
        <w:t>A total of 133 pools were identified along the 2.5-mile reach of Gold Creek (</w:t>
      </w:r>
      <w:r w:rsidR="00B114C9">
        <w:rPr>
          <w:rFonts w:ascii="Goudy Old Style" w:hAnsi="Goudy Old Style"/>
          <w:szCs w:val="22"/>
        </w:rPr>
        <w:t>Figure 14</w:t>
      </w:r>
      <w:r w:rsidR="004B73F1">
        <w:rPr>
          <w:rFonts w:ascii="Goudy Old Style" w:hAnsi="Goudy Old Style"/>
          <w:szCs w:val="22"/>
        </w:rPr>
        <w:t>), with 20.3% (27) alluvial pools, 67.7% (90 pools) wood forced pools, and 12% (16 pools) rock forced pools, with an average of 53 pools/RM (Table 2).</w:t>
      </w:r>
      <w:r w:rsidR="00BB770A">
        <w:rPr>
          <w:rFonts w:ascii="Goudy Old Style" w:hAnsi="Goudy Old Style"/>
          <w:szCs w:val="22"/>
        </w:rPr>
        <w:t xml:space="preserve">  </w:t>
      </w:r>
      <w:r w:rsidR="000E7554">
        <w:rPr>
          <w:rFonts w:ascii="Goudy Old Style" w:hAnsi="Goudy Old Style"/>
          <w:szCs w:val="22"/>
        </w:rPr>
        <w:t xml:space="preserve">The greatest concentration of pools occurs between RM 0.5 and 0.7 (95 pools/RM), followed by between RM 0.85 to 1.3 (82.2 pools/RM), and above RM 1.7 (60 pools/RM).  Within these subreachs with the highest pool frequency, most of the pools (68-76%) were wood forced </w:t>
      </w:r>
      <w:r w:rsidR="000E7554">
        <w:rPr>
          <w:rFonts w:ascii="Goudy Old Style" w:hAnsi="Goudy Old Style"/>
          <w:szCs w:val="22"/>
        </w:rPr>
        <w:lastRenderedPageBreak/>
        <w:t xml:space="preserve">pools.  In the subreachs with the lowest pool </w:t>
      </w:r>
      <w:r w:rsidR="00FD34C8">
        <w:rPr>
          <w:rFonts w:ascii="Goudy Old Style" w:hAnsi="Goudy Old Style"/>
          <w:szCs w:val="22"/>
        </w:rPr>
        <w:t xml:space="preserve">frequency, half or less of the pools were wood forced (Table 2).  On average, wood forced pools were the deepest (2-ft average depth), followed by alluvial pools (1.8-ft average depth), and rock forced pools (1.76-ft average depth).  The deepest pool observed was a </w:t>
      </w:r>
      <w:r w:rsidR="006F3FF9">
        <w:rPr>
          <w:rFonts w:ascii="Goudy Old Style" w:hAnsi="Goudy Old Style"/>
          <w:szCs w:val="22"/>
        </w:rPr>
        <w:t>bed</w:t>
      </w:r>
      <w:r w:rsidR="00FD34C8">
        <w:rPr>
          <w:rFonts w:ascii="Goudy Old Style" w:hAnsi="Goudy Old Style"/>
          <w:szCs w:val="22"/>
        </w:rPr>
        <w:t>rock forced pool (5.8-ft deep)</w:t>
      </w:r>
      <w:r w:rsidR="007E3498">
        <w:rPr>
          <w:rFonts w:ascii="Goudy Old Style" w:hAnsi="Goudy Old Style"/>
          <w:szCs w:val="22"/>
        </w:rPr>
        <w:t xml:space="preserve"> recorded</w:t>
      </w:r>
      <w:r w:rsidR="006F3FF9">
        <w:rPr>
          <w:rFonts w:ascii="Goudy Old Style" w:hAnsi="Goudy Old Style"/>
          <w:szCs w:val="22"/>
        </w:rPr>
        <w:t xml:space="preserve"> near RM 4.2 on the left bank.  </w:t>
      </w:r>
      <w:r w:rsidR="007E3498">
        <w:rPr>
          <w:rFonts w:ascii="Goudy Old Style" w:hAnsi="Goudy Old Style"/>
          <w:szCs w:val="22"/>
        </w:rPr>
        <w:t xml:space="preserve">  </w:t>
      </w:r>
    </w:p>
    <w:p w14:paraId="40B1926D" w14:textId="4C0EC5E2" w:rsidR="00667511" w:rsidRPr="00D65E6F" w:rsidRDefault="00667511" w:rsidP="00667511">
      <w:pPr>
        <w:pStyle w:val="NSDHeading2"/>
      </w:pPr>
      <w:r w:rsidRPr="00D65E6F">
        <w:t xml:space="preserve">Table </w:t>
      </w:r>
      <w:r>
        <w:t>2</w:t>
      </w:r>
      <w:r w:rsidRPr="00D65E6F">
        <w:t xml:space="preserve"> – </w:t>
      </w:r>
      <w:r>
        <w:t>Pools within the project reach</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710"/>
        <w:gridCol w:w="1620"/>
        <w:gridCol w:w="1080"/>
        <w:gridCol w:w="1170"/>
      </w:tblGrid>
      <w:tr w:rsidR="004B73F1" w:rsidRPr="00D65E6F" w14:paraId="17D237DD" w14:textId="4BD72545" w:rsidTr="002661D1">
        <w:trPr>
          <w:tblHeader/>
        </w:trPr>
        <w:tc>
          <w:tcPr>
            <w:tcW w:w="1350" w:type="dxa"/>
            <w:shd w:val="clear" w:color="auto" w:fill="C0C0C0"/>
            <w:vAlign w:val="center"/>
          </w:tcPr>
          <w:p w14:paraId="774B4665" w14:textId="0B0BEB5F" w:rsidR="004B73F1" w:rsidRPr="00D65E6F" w:rsidRDefault="004B73F1" w:rsidP="002661D1">
            <w:pPr>
              <w:pStyle w:val="NSDTableColumnHead"/>
              <w:jc w:val="center"/>
            </w:pPr>
            <w:r>
              <w:t>SUBREACH</w:t>
            </w:r>
          </w:p>
        </w:tc>
        <w:tc>
          <w:tcPr>
            <w:tcW w:w="1350" w:type="dxa"/>
            <w:shd w:val="clear" w:color="auto" w:fill="C0C0C0"/>
            <w:vAlign w:val="center"/>
          </w:tcPr>
          <w:p w14:paraId="1DD898FD" w14:textId="7D9E49D8" w:rsidR="004B73F1" w:rsidRPr="00D65E6F" w:rsidRDefault="004B73F1" w:rsidP="002661D1">
            <w:pPr>
              <w:pStyle w:val="NSDTableColumnHead"/>
              <w:jc w:val="center"/>
            </w:pPr>
            <w:r>
              <w:t>number of ALLUVIAL POOLS (%*)</w:t>
            </w:r>
          </w:p>
        </w:tc>
        <w:tc>
          <w:tcPr>
            <w:tcW w:w="1710" w:type="dxa"/>
            <w:shd w:val="clear" w:color="auto" w:fill="C0C0C0"/>
            <w:vAlign w:val="center"/>
          </w:tcPr>
          <w:p w14:paraId="1971E4F9" w14:textId="69B0F45D" w:rsidR="004B73F1" w:rsidRPr="00D65E6F" w:rsidRDefault="004B73F1" w:rsidP="002661D1">
            <w:pPr>
              <w:pStyle w:val="NSDTableColumnHead"/>
              <w:jc w:val="center"/>
            </w:pPr>
            <w:r>
              <w:t>number of  WOOD forced POOLS (%*)</w:t>
            </w:r>
          </w:p>
        </w:tc>
        <w:tc>
          <w:tcPr>
            <w:tcW w:w="1620" w:type="dxa"/>
            <w:shd w:val="clear" w:color="auto" w:fill="C0C0C0"/>
            <w:vAlign w:val="center"/>
          </w:tcPr>
          <w:p w14:paraId="4169EDBD" w14:textId="449B77AA" w:rsidR="004B73F1" w:rsidRDefault="004B73F1" w:rsidP="002661D1">
            <w:pPr>
              <w:pStyle w:val="NSDTableColumnHead"/>
              <w:jc w:val="center"/>
            </w:pPr>
            <w:r>
              <w:t>number of ROCK forced POOLS (%*)</w:t>
            </w:r>
          </w:p>
        </w:tc>
        <w:tc>
          <w:tcPr>
            <w:tcW w:w="1080" w:type="dxa"/>
            <w:shd w:val="clear" w:color="auto" w:fill="C0C0C0"/>
            <w:vAlign w:val="center"/>
          </w:tcPr>
          <w:p w14:paraId="3EE72761" w14:textId="44BB85B7" w:rsidR="004B73F1" w:rsidRDefault="004B73F1" w:rsidP="002661D1">
            <w:pPr>
              <w:pStyle w:val="NSDTableColumnHead"/>
              <w:jc w:val="center"/>
            </w:pPr>
            <w:r>
              <w:t>TOTAL POOLS</w:t>
            </w:r>
          </w:p>
        </w:tc>
        <w:tc>
          <w:tcPr>
            <w:tcW w:w="1170" w:type="dxa"/>
            <w:shd w:val="clear" w:color="auto" w:fill="C0C0C0"/>
            <w:vAlign w:val="center"/>
          </w:tcPr>
          <w:p w14:paraId="17BD9BB0" w14:textId="6905942C" w:rsidR="004B73F1" w:rsidRDefault="004B73F1" w:rsidP="002661D1">
            <w:pPr>
              <w:pStyle w:val="NSDTableColumnHead"/>
              <w:jc w:val="center"/>
            </w:pPr>
            <w:r>
              <w:t>POOLS/RM</w:t>
            </w:r>
          </w:p>
        </w:tc>
      </w:tr>
      <w:tr w:rsidR="004B73F1" w:rsidRPr="00D65E6F" w14:paraId="08A3256D" w14:textId="600A7DAF" w:rsidTr="002661D1">
        <w:tc>
          <w:tcPr>
            <w:tcW w:w="1350" w:type="dxa"/>
            <w:shd w:val="clear" w:color="auto" w:fill="auto"/>
            <w:vAlign w:val="center"/>
          </w:tcPr>
          <w:p w14:paraId="76B5E8B5" w14:textId="513234F1" w:rsidR="004B73F1" w:rsidRPr="00D65E6F" w:rsidRDefault="004B73F1" w:rsidP="002661D1">
            <w:pPr>
              <w:pStyle w:val="NSDTableText"/>
              <w:jc w:val="center"/>
            </w:pPr>
            <w:r>
              <w:t>RM 0 - 0.5</w:t>
            </w:r>
          </w:p>
        </w:tc>
        <w:tc>
          <w:tcPr>
            <w:tcW w:w="1350" w:type="dxa"/>
            <w:shd w:val="clear" w:color="auto" w:fill="auto"/>
            <w:vAlign w:val="center"/>
          </w:tcPr>
          <w:p w14:paraId="3BAD5646" w14:textId="3515679E" w:rsidR="004B73F1" w:rsidRPr="00D65E6F" w:rsidRDefault="004B73F1" w:rsidP="002661D1">
            <w:pPr>
              <w:pStyle w:val="NSDTableText"/>
              <w:jc w:val="center"/>
            </w:pPr>
            <w:r>
              <w:t>4 (25%)</w:t>
            </w:r>
          </w:p>
        </w:tc>
        <w:tc>
          <w:tcPr>
            <w:tcW w:w="1710" w:type="dxa"/>
            <w:vAlign w:val="center"/>
          </w:tcPr>
          <w:p w14:paraId="03D39247" w14:textId="1134FB28" w:rsidR="004B73F1" w:rsidRPr="00D65E6F" w:rsidRDefault="004B73F1" w:rsidP="002661D1">
            <w:pPr>
              <w:pStyle w:val="NSDTableText"/>
              <w:jc w:val="center"/>
            </w:pPr>
            <w:r>
              <w:t>8 (50%)</w:t>
            </w:r>
          </w:p>
        </w:tc>
        <w:tc>
          <w:tcPr>
            <w:tcW w:w="1620" w:type="dxa"/>
            <w:vAlign w:val="center"/>
          </w:tcPr>
          <w:p w14:paraId="669F4EE9" w14:textId="3893F071" w:rsidR="004B73F1" w:rsidRDefault="004B73F1" w:rsidP="002661D1">
            <w:pPr>
              <w:pStyle w:val="NSDTableText"/>
              <w:jc w:val="center"/>
            </w:pPr>
            <w:r>
              <w:t>4 (25%)</w:t>
            </w:r>
          </w:p>
        </w:tc>
        <w:tc>
          <w:tcPr>
            <w:tcW w:w="1080" w:type="dxa"/>
            <w:vAlign w:val="center"/>
          </w:tcPr>
          <w:p w14:paraId="2AF4704F" w14:textId="1E7C00C2" w:rsidR="004B73F1" w:rsidRDefault="004B73F1" w:rsidP="002661D1">
            <w:pPr>
              <w:pStyle w:val="NSDTableText"/>
              <w:jc w:val="center"/>
            </w:pPr>
            <w:r>
              <w:t>16</w:t>
            </w:r>
          </w:p>
        </w:tc>
        <w:tc>
          <w:tcPr>
            <w:tcW w:w="1170" w:type="dxa"/>
            <w:vAlign w:val="center"/>
          </w:tcPr>
          <w:p w14:paraId="0D849F1C" w14:textId="1635E6EC" w:rsidR="004B73F1" w:rsidRDefault="004B73F1" w:rsidP="002661D1">
            <w:pPr>
              <w:pStyle w:val="NSDTableText"/>
              <w:jc w:val="center"/>
            </w:pPr>
            <w:r>
              <w:t>32</w:t>
            </w:r>
          </w:p>
        </w:tc>
      </w:tr>
      <w:tr w:rsidR="004B73F1" w:rsidRPr="00D65E6F" w14:paraId="58AF1C2E" w14:textId="33D8A44E" w:rsidTr="002661D1">
        <w:tc>
          <w:tcPr>
            <w:tcW w:w="1350" w:type="dxa"/>
            <w:shd w:val="clear" w:color="auto" w:fill="auto"/>
            <w:vAlign w:val="center"/>
          </w:tcPr>
          <w:p w14:paraId="75DF85D6" w14:textId="0E25D71F" w:rsidR="004B73F1" w:rsidRPr="00D65E6F" w:rsidRDefault="004B73F1" w:rsidP="002661D1">
            <w:pPr>
              <w:pStyle w:val="NSDTableText"/>
              <w:jc w:val="center"/>
            </w:pPr>
            <w:r>
              <w:t>RM 0.5 - 0.7</w:t>
            </w:r>
          </w:p>
        </w:tc>
        <w:tc>
          <w:tcPr>
            <w:tcW w:w="1350" w:type="dxa"/>
            <w:shd w:val="clear" w:color="auto" w:fill="auto"/>
            <w:vAlign w:val="center"/>
          </w:tcPr>
          <w:p w14:paraId="1B1E4846" w14:textId="2CE8BA69" w:rsidR="004B73F1" w:rsidRPr="00D65E6F" w:rsidRDefault="004B73F1" w:rsidP="002661D1">
            <w:pPr>
              <w:pStyle w:val="NSDTableText"/>
              <w:jc w:val="center"/>
            </w:pPr>
            <w:r>
              <w:t>1 (5.25%)</w:t>
            </w:r>
          </w:p>
        </w:tc>
        <w:tc>
          <w:tcPr>
            <w:tcW w:w="1710" w:type="dxa"/>
            <w:vAlign w:val="center"/>
          </w:tcPr>
          <w:p w14:paraId="73C75DB3" w14:textId="77441D57" w:rsidR="004B73F1" w:rsidRPr="00D65E6F" w:rsidRDefault="004B73F1" w:rsidP="002661D1">
            <w:pPr>
              <w:pStyle w:val="NSDTableText"/>
              <w:jc w:val="center"/>
            </w:pPr>
            <w:r>
              <w:t>13 (68.4%)</w:t>
            </w:r>
          </w:p>
        </w:tc>
        <w:tc>
          <w:tcPr>
            <w:tcW w:w="1620" w:type="dxa"/>
            <w:vAlign w:val="center"/>
          </w:tcPr>
          <w:p w14:paraId="426285AD" w14:textId="5A1E66BA" w:rsidR="004B73F1" w:rsidRDefault="002661D1" w:rsidP="002661D1">
            <w:pPr>
              <w:pStyle w:val="NSDTableText"/>
              <w:jc w:val="center"/>
            </w:pPr>
            <w:r>
              <w:t>5 (26.3%)</w:t>
            </w:r>
          </w:p>
        </w:tc>
        <w:tc>
          <w:tcPr>
            <w:tcW w:w="1080" w:type="dxa"/>
            <w:vAlign w:val="center"/>
          </w:tcPr>
          <w:p w14:paraId="592C7579" w14:textId="5B57E109" w:rsidR="004B73F1" w:rsidRDefault="002661D1" w:rsidP="002661D1">
            <w:pPr>
              <w:pStyle w:val="NSDTableText"/>
              <w:jc w:val="center"/>
            </w:pPr>
            <w:r>
              <w:t>19</w:t>
            </w:r>
          </w:p>
        </w:tc>
        <w:tc>
          <w:tcPr>
            <w:tcW w:w="1170" w:type="dxa"/>
            <w:vAlign w:val="center"/>
          </w:tcPr>
          <w:p w14:paraId="1924017B" w14:textId="5560EC96" w:rsidR="004B73F1" w:rsidRDefault="002661D1" w:rsidP="002661D1">
            <w:pPr>
              <w:pStyle w:val="NSDTableText"/>
              <w:jc w:val="center"/>
            </w:pPr>
            <w:r>
              <w:t>95</w:t>
            </w:r>
          </w:p>
        </w:tc>
      </w:tr>
      <w:tr w:rsidR="004B73F1" w:rsidRPr="00D65E6F" w14:paraId="4E71D154" w14:textId="1559878E" w:rsidTr="002661D1">
        <w:tc>
          <w:tcPr>
            <w:tcW w:w="1350" w:type="dxa"/>
            <w:shd w:val="clear" w:color="auto" w:fill="auto"/>
            <w:vAlign w:val="center"/>
          </w:tcPr>
          <w:p w14:paraId="50D904D9" w14:textId="5CBA845F" w:rsidR="004B73F1" w:rsidRPr="00D65E6F" w:rsidRDefault="004B73F1" w:rsidP="002661D1">
            <w:pPr>
              <w:pStyle w:val="NSDTableText"/>
              <w:jc w:val="center"/>
            </w:pPr>
            <w:r>
              <w:t>RM 0.7 - 0.85</w:t>
            </w:r>
          </w:p>
        </w:tc>
        <w:tc>
          <w:tcPr>
            <w:tcW w:w="1350" w:type="dxa"/>
            <w:shd w:val="clear" w:color="auto" w:fill="auto"/>
            <w:vAlign w:val="center"/>
          </w:tcPr>
          <w:p w14:paraId="309BE781" w14:textId="7A2AF6C4" w:rsidR="004B73F1" w:rsidRPr="00D65E6F" w:rsidRDefault="004B73F1" w:rsidP="002661D1">
            <w:pPr>
              <w:pStyle w:val="NSDTableText"/>
              <w:jc w:val="center"/>
            </w:pPr>
            <w:r>
              <w:t>1</w:t>
            </w:r>
            <w:r w:rsidR="002661D1">
              <w:t xml:space="preserve"> (50%)</w:t>
            </w:r>
          </w:p>
        </w:tc>
        <w:tc>
          <w:tcPr>
            <w:tcW w:w="1710" w:type="dxa"/>
            <w:vAlign w:val="center"/>
          </w:tcPr>
          <w:p w14:paraId="680CFE34" w14:textId="3CBAE07C" w:rsidR="004B73F1" w:rsidRPr="00D65E6F" w:rsidRDefault="002661D1" w:rsidP="002661D1">
            <w:pPr>
              <w:pStyle w:val="NSDTableText"/>
              <w:jc w:val="center"/>
            </w:pPr>
            <w:r>
              <w:t>1 (50%)</w:t>
            </w:r>
          </w:p>
        </w:tc>
        <w:tc>
          <w:tcPr>
            <w:tcW w:w="1620" w:type="dxa"/>
            <w:vAlign w:val="center"/>
          </w:tcPr>
          <w:p w14:paraId="5580EF86" w14:textId="6842B94E" w:rsidR="004B73F1" w:rsidRDefault="002661D1" w:rsidP="002661D1">
            <w:pPr>
              <w:pStyle w:val="NSDTableText"/>
              <w:jc w:val="center"/>
            </w:pPr>
            <w:r>
              <w:t>0 (0%)</w:t>
            </w:r>
          </w:p>
        </w:tc>
        <w:tc>
          <w:tcPr>
            <w:tcW w:w="1080" w:type="dxa"/>
            <w:vAlign w:val="center"/>
          </w:tcPr>
          <w:p w14:paraId="333ECA05" w14:textId="026119ED" w:rsidR="004B73F1" w:rsidRDefault="002661D1" w:rsidP="002661D1">
            <w:pPr>
              <w:pStyle w:val="NSDTableText"/>
              <w:jc w:val="center"/>
            </w:pPr>
            <w:r>
              <w:t>2</w:t>
            </w:r>
          </w:p>
        </w:tc>
        <w:tc>
          <w:tcPr>
            <w:tcW w:w="1170" w:type="dxa"/>
            <w:vAlign w:val="center"/>
          </w:tcPr>
          <w:p w14:paraId="26B20B15" w14:textId="61685252" w:rsidR="004B73F1" w:rsidRDefault="002661D1" w:rsidP="002661D1">
            <w:pPr>
              <w:pStyle w:val="NSDTableText"/>
              <w:jc w:val="center"/>
            </w:pPr>
            <w:r>
              <w:t>13.3</w:t>
            </w:r>
          </w:p>
        </w:tc>
      </w:tr>
      <w:tr w:rsidR="004B73F1" w:rsidRPr="00D65E6F" w14:paraId="1B56BA01" w14:textId="77777777" w:rsidTr="002661D1">
        <w:tc>
          <w:tcPr>
            <w:tcW w:w="1350" w:type="dxa"/>
            <w:shd w:val="clear" w:color="auto" w:fill="auto"/>
            <w:vAlign w:val="center"/>
          </w:tcPr>
          <w:p w14:paraId="323E854E" w14:textId="7771AD18" w:rsidR="004B73F1" w:rsidRDefault="004B73F1" w:rsidP="002661D1">
            <w:pPr>
              <w:pStyle w:val="NSDTableText"/>
              <w:jc w:val="center"/>
            </w:pPr>
            <w:r>
              <w:t>RM 0.85 - 1.3</w:t>
            </w:r>
          </w:p>
        </w:tc>
        <w:tc>
          <w:tcPr>
            <w:tcW w:w="1350" w:type="dxa"/>
            <w:shd w:val="clear" w:color="auto" w:fill="auto"/>
            <w:vAlign w:val="center"/>
          </w:tcPr>
          <w:p w14:paraId="238CC363" w14:textId="62CBD161" w:rsidR="004B73F1" w:rsidRPr="00D65E6F" w:rsidRDefault="004B73F1" w:rsidP="002661D1">
            <w:pPr>
              <w:pStyle w:val="NSDTableText"/>
              <w:jc w:val="center"/>
            </w:pPr>
            <w:r>
              <w:t>8</w:t>
            </w:r>
            <w:r w:rsidR="002661D1">
              <w:t xml:space="preserve"> (21.6%)</w:t>
            </w:r>
          </w:p>
        </w:tc>
        <w:tc>
          <w:tcPr>
            <w:tcW w:w="1710" w:type="dxa"/>
            <w:vAlign w:val="center"/>
          </w:tcPr>
          <w:p w14:paraId="6A307814" w14:textId="402C7398" w:rsidR="004B73F1" w:rsidRPr="00D65E6F" w:rsidRDefault="002661D1" w:rsidP="002661D1">
            <w:pPr>
              <w:pStyle w:val="NSDTableText"/>
              <w:jc w:val="center"/>
            </w:pPr>
            <w:r>
              <w:t>28 (75.7%)</w:t>
            </w:r>
          </w:p>
        </w:tc>
        <w:tc>
          <w:tcPr>
            <w:tcW w:w="1620" w:type="dxa"/>
            <w:vAlign w:val="center"/>
          </w:tcPr>
          <w:p w14:paraId="607B87EB" w14:textId="045B63A4" w:rsidR="004B73F1" w:rsidRDefault="002661D1" w:rsidP="002661D1">
            <w:pPr>
              <w:pStyle w:val="NSDTableText"/>
              <w:jc w:val="center"/>
            </w:pPr>
            <w:r>
              <w:t>1 (2.7%)</w:t>
            </w:r>
          </w:p>
        </w:tc>
        <w:tc>
          <w:tcPr>
            <w:tcW w:w="1080" w:type="dxa"/>
            <w:vAlign w:val="center"/>
          </w:tcPr>
          <w:p w14:paraId="7E1A330F" w14:textId="622C4DFF" w:rsidR="004B73F1" w:rsidRDefault="002661D1" w:rsidP="002661D1">
            <w:pPr>
              <w:pStyle w:val="NSDTableText"/>
              <w:jc w:val="center"/>
            </w:pPr>
            <w:r>
              <w:t>37</w:t>
            </w:r>
          </w:p>
        </w:tc>
        <w:tc>
          <w:tcPr>
            <w:tcW w:w="1170" w:type="dxa"/>
            <w:vAlign w:val="center"/>
          </w:tcPr>
          <w:p w14:paraId="4E25CDD8" w14:textId="4C7FE45B" w:rsidR="004B73F1" w:rsidRDefault="002661D1" w:rsidP="002661D1">
            <w:pPr>
              <w:pStyle w:val="NSDTableText"/>
              <w:jc w:val="center"/>
            </w:pPr>
            <w:r>
              <w:t>82.2</w:t>
            </w:r>
          </w:p>
        </w:tc>
      </w:tr>
      <w:tr w:rsidR="004B73F1" w:rsidRPr="00D65E6F" w14:paraId="19F57D29" w14:textId="77777777" w:rsidTr="002661D1">
        <w:tc>
          <w:tcPr>
            <w:tcW w:w="1350" w:type="dxa"/>
            <w:shd w:val="clear" w:color="auto" w:fill="auto"/>
            <w:vAlign w:val="center"/>
          </w:tcPr>
          <w:p w14:paraId="18A4DEDC" w14:textId="5F0A7C09" w:rsidR="004B73F1" w:rsidRDefault="004B73F1" w:rsidP="002661D1">
            <w:pPr>
              <w:pStyle w:val="NSDTableText"/>
              <w:jc w:val="center"/>
            </w:pPr>
            <w:r>
              <w:t>RM 1.3 - 1.7</w:t>
            </w:r>
          </w:p>
        </w:tc>
        <w:tc>
          <w:tcPr>
            <w:tcW w:w="1350" w:type="dxa"/>
            <w:shd w:val="clear" w:color="auto" w:fill="auto"/>
            <w:vAlign w:val="center"/>
          </w:tcPr>
          <w:p w14:paraId="08065FDD" w14:textId="410A40C0" w:rsidR="004B73F1" w:rsidRPr="00D65E6F" w:rsidRDefault="004B73F1" w:rsidP="002661D1">
            <w:pPr>
              <w:pStyle w:val="NSDTableText"/>
              <w:jc w:val="center"/>
            </w:pPr>
            <w:r>
              <w:t>2</w:t>
            </w:r>
            <w:r w:rsidR="002661D1">
              <w:t xml:space="preserve"> (18.2%)</w:t>
            </w:r>
          </w:p>
        </w:tc>
        <w:tc>
          <w:tcPr>
            <w:tcW w:w="1710" w:type="dxa"/>
            <w:vAlign w:val="center"/>
          </w:tcPr>
          <w:p w14:paraId="77984EC3" w14:textId="4162EC1A" w:rsidR="004B73F1" w:rsidRPr="00D65E6F" w:rsidRDefault="002661D1" w:rsidP="002661D1">
            <w:pPr>
              <w:pStyle w:val="NSDTableText"/>
              <w:jc w:val="center"/>
            </w:pPr>
            <w:r>
              <w:t>5 (45.5%)</w:t>
            </w:r>
          </w:p>
        </w:tc>
        <w:tc>
          <w:tcPr>
            <w:tcW w:w="1620" w:type="dxa"/>
            <w:vAlign w:val="center"/>
          </w:tcPr>
          <w:p w14:paraId="291298DC" w14:textId="0B087FEF" w:rsidR="004B73F1" w:rsidRDefault="002661D1" w:rsidP="002661D1">
            <w:pPr>
              <w:pStyle w:val="NSDTableText"/>
              <w:jc w:val="center"/>
            </w:pPr>
            <w:r>
              <w:t>4 (36.4%)</w:t>
            </w:r>
          </w:p>
        </w:tc>
        <w:tc>
          <w:tcPr>
            <w:tcW w:w="1080" w:type="dxa"/>
            <w:vAlign w:val="center"/>
          </w:tcPr>
          <w:p w14:paraId="497EF9E0" w14:textId="58B9129E" w:rsidR="004B73F1" w:rsidRDefault="002661D1" w:rsidP="002661D1">
            <w:pPr>
              <w:pStyle w:val="NSDTableText"/>
              <w:jc w:val="center"/>
            </w:pPr>
            <w:r>
              <w:t>11</w:t>
            </w:r>
          </w:p>
        </w:tc>
        <w:tc>
          <w:tcPr>
            <w:tcW w:w="1170" w:type="dxa"/>
            <w:vAlign w:val="center"/>
          </w:tcPr>
          <w:p w14:paraId="2744EAEE" w14:textId="42297BD1" w:rsidR="004B73F1" w:rsidRDefault="002661D1" w:rsidP="002661D1">
            <w:pPr>
              <w:pStyle w:val="NSDTableText"/>
              <w:jc w:val="center"/>
            </w:pPr>
            <w:r>
              <w:t>27.5</w:t>
            </w:r>
          </w:p>
        </w:tc>
      </w:tr>
      <w:tr w:rsidR="004B73F1" w:rsidRPr="00D65E6F" w14:paraId="0DD9CBF2" w14:textId="77777777" w:rsidTr="002661D1">
        <w:tc>
          <w:tcPr>
            <w:tcW w:w="1350" w:type="dxa"/>
            <w:shd w:val="clear" w:color="auto" w:fill="auto"/>
            <w:vAlign w:val="center"/>
          </w:tcPr>
          <w:p w14:paraId="7C2E6378" w14:textId="30454B19" w:rsidR="004B73F1" w:rsidRDefault="004B73F1" w:rsidP="002661D1">
            <w:pPr>
              <w:pStyle w:val="NSDTableText"/>
              <w:jc w:val="center"/>
            </w:pPr>
            <w:r>
              <w:t>RM 1.7 - 2.5</w:t>
            </w:r>
          </w:p>
        </w:tc>
        <w:tc>
          <w:tcPr>
            <w:tcW w:w="1350" w:type="dxa"/>
            <w:shd w:val="clear" w:color="auto" w:fill="auto"/>
            <w:vAlign w:val="center"/>
          </w:tcPr>
          <w:p w14:paraId="1AAAF26D" w14:textId="6020A92C" w:rsidR="004B73F1" w:rsidRPr="00D65E6F" w:rsidRDefault="004B73F1" w:rsidP="002661D1">
            <w:pPr>
              <w:pStyle w:val="NSDTableText"/>
              <w:jc w:val="center"/>
            </w:pPr>
            <w:r>
              <w:t>11</w:t>
            </w:r>
            <w:r w:rsidR="002661D1">
              <w:t xml:space="preserve"> (22.9%)</w:t>
            </w:r>
          </w:p>
        </w:tc>
        <w:tc>
          <w:tcPr>
            <w:tcW w:w="1710" w:type="dxa"/>
            <w:vAlign w:val="center"/>
          </w:tcPr>
          <w:p w14:paraId="2B22EE94" w14:textId="6006E369" w:rsidR="004B73F1" w:rsidRPr="00D65E6F" w:rsidRDefault="002661D1" w:rsidP="002661D1">
            <w:pPr>
              <w:pStyle w:val="NSDTableText"/>
              <w:jc w:val="center"/>
            </w:pPr>
            <w:r>
              <w:t>35 (72.9%)</w:t>
            </w:r>
          </w:p>
        </w:tc>
        <w:tc>
          <w:tcPr>
            <w:tcW w:w="1620" w:type="dxa"/>
            <w:vAlign w:val="center"/>
          </w:tcPr>
          <w:p w14:paraId="76277955" w14:textId="034F189A" w:rsidR="004B73F1" w:rsidRDefault="002661D1" w:rsidP="002661D1">
            <w:pPr>
              <w:pStyle w:val="NSDTableText"/>
              <w:jc w:val="center"/>
            </w:pPr>
            <w:r>
              <w:t>2 (4.2%)</w:t>
            </w:r>
          </w:p>
        </w:tc>
        <w:tc>
          <w:tcPr>
            <w:tcW w:w="1080" w:type="dxa"/>
            <w:vAlign w:val="center"/>
          </w:tcPr>
          <w:p w14:paraId="63669C5A" w14:textId="4F0C2637" w:rsidR="004B73F1" w:rsidRDefault="002661D1" w:rsidP="002661D1">
            <w:pPr>
              <w:pStyle w:val="NSDTableText"/>
              <w:jc w:val="center"/>
            </w:pPr>
            <w:r>
              <w:t>48</w:t>
            </w:r>
          </w:p>
        </w:tc>
        <w:tc>
          <w:tcPr>
            <w:tcW w:w="1170" w:type="dxa"/>
            <w:vAlign w:val="center"/>
          </w:tcPr>
          <w:p w14:paraId="728906E1" w14:textId="7B9FF290" w:rsidR="004B73F1" w:rsidRDefault="002661D1" w:rsidP="002661D1">
            <w:pPr>
              <w:pStyle w:val="NSDTableText"/>
              <w:jc w:val="center"/>
            </w:pPr>
            <w:r>
              <w:t>60</w:t>
            </w:r>
          </w:p>
        </w:tc>
      </w:tr>
      <w:tr w:rsidR="004B73F1" w:rsidRPr="00D65E6F" w14:paraId="6333BEB4" w14:textId="77777777" w:rsidTr="002661D1">
        <w:tc>
          <w:tcPr>
            <w:tcW w:w="1350" w:type="dxa"/>
            <w:shd w:val="clear" w:color="auto" w:fill="auto"/>
            <w:vAlign w:val="center"/>
          </w:tcPr>
          <w:p w14:paraId="3788CA67" w14:textId="50EF17FB" w:rsidR="004B73F1" w:rsidRPr="002661D1" w:rsidRDefault="002661D1" w:rsidP="002661D1">
            <w:pPr>
              <w:pStyle w:val="NSDTableText"/>
              <w:jc w:val="center"/>
              <w:rPr>
                <w:b/>
              </w:rPr>
            </w:pPr>
            <w:r>
              <w:rPr>
                <w:b/>
              </w:rPr>
              <w:t>TOTAL (</w:t>
            </w:r>
            <w:r w:rsidR="004B73F1" w:rsidRPr="002661D1">
              <w:rPr>
                <w:b/>
              </w:rPr>
              <w:t>RM 0 - 2.5</w:t>
            </w:r>
            <w:r>
              <w:rPr>
                <w:b/>
              </w:rPr>
              <w:t>)</w:t>
            </w:r>
          </w:p>
        </w:tc>
        <w:tc>
          <w:tcPr>
            <w:tcW w:w="1350" w:type="dxa"/>
            <w:shd w:val="clear" w:color="auto" w:fill="auto"/>
            <w:vAlign w:val="center"/>
          </w:tcPr>
          <w:p w14:paraId="15C9A62A" w14:textId="0C6F7D2D" w:rsidR="004B73F1" w:rsidRPr="002661D1" w:rsidRDefault="004B73F1" w:rsidP="002661D1">
            <w:pPr>
              <w:pStyle w:val="NSDTableText"/>
              <w:jc w:val="center"/>
              <w:rPr>
                <w:b/>
              </w:rPr>
            </w:pPr>
            <w:r w:rsidRPr="002661D1">
              <w:rPr>
                <w:b/>
              </w:rPr>
              <w:t>27</w:t>
            </w:r>
            <w:r w:rsidR="002661D1" w:rsidRPr="002661D1">
              <w:rPr>
                <w:b/>
              </w:rPr>
              <w:t xml:space="preserve"> (20.3%)</w:t>
            </w:r>
          </w:p>
        </w:tc>
        <w:tc>
          <w:tcPr>
            <w:tcW w:w="1710" w:type="dxa"/>
            <w:vAlign w:val="center"/>
          </w:tcPr>
          <w:p w14:paraId="73F868E7" w14:textId="2C21E7CA" w:rsidR="004B73F1" w:rsidRPr="002661D1" w:rsidRDefault="002661D1" w:rsidP="002661D1">
            <w:pPr>
              <w:pStyle w:val="NSDTableText"/>
              <w:jc w:val="center"/>
              <w:rPr>
                <w:b/>
              </w:rPr>
            </w:pPr>
            <w:r w:rsidRPr="002661D1">
              <w:rPr>
                <w:b/>
              </w:rPr>
              <w:t>90 (67.7%)</w:t>
            </w:r>
          </w:p>
        </w:tc>
        <w:tc>
          <w:tcPr>
            <w:tcW w:w="1620" w:type="dxa"/>
            <w:vAlign w:val="center"/>
          </w:tcPr>
          <w:p w14:paraId="1BDD6958" w14:textId="2BC602F2" w:rsidR="004B73F1" w:rsidRPr="002661D1" w:rsidRDefault="002661D1" w:rsidP="002661D1">
            <w:pPr>
              <w:pStyle w:val="NSDTableText"/>
              <w:jc w:val="center"/>
              <w:rPr>
                <w:b/>
              </w:rPr>
            </w:pPr>
            <w:r w:rsidRPr="002661D1">
              <w:rPr>
                <w:b/>
              </w:rPr>
              <w:t>16 (12%)</w:t>
            </w:r>
          </w:p>
        </w:tc>
        <w:tc>
          <w:tcPr>
            <w:tcW w:w="1080" w:type="dxa"/>
            <w:vAlign w:val="center"/>
          </w:tcPr>
          <w:p w14:paraId="181F1F86" w14:textId="2022FE9F" w:rsidR="004B73F1" w:rsidRPr="002661D1" w:rsidRDefault="002661D1" w:rsidP="002661D1">
            <w:pPr>
              <w:pStyle w:val="NSDTableText"/>
              <w:jc w:val="center"/>
              <w:rPr>
                <w:b/>
              </w:rPr>
            </w:pPr>
            <w:r w:rsidRPr="002661D1">
              <w:rPr>
                <w:b/>
              </w:rPr>
              <w:t>133</w:t>
            </w:r>
          </w:p>
        </w:tc>
        <w:tc>
          <w:tcPr>
            <w:tcW w:w="1170" w:type="dxa"/>
            <w:vAlign w:val="center"/>
          </w:tcPr>
          <w:p w14:paraId="7D092740" w14:textId="34818CCC" w:rsidR="004B73F1" w:rsidRPr="002661D1" w:rsidRDefault="000E7554" w:rsidP="002661D1">
            <w:pPr>
              <w:pStyle w:val="NSDTableText"/>
              <w:jc w:val="center"/>
              <w:rPr>
                <w:b/>
              </w:rPr>
            </w:pPr>
            <w:r>
              <w:rPr>
                <w:b/>
              </w:rPr>
              <w:t>53.</w:t>
            </w:r>
            <w:r w:rsidR="002661D1" w:rsidRPr="002661D1">
              <w:rPr>
                <w:b/>
              </w:rPr>
              <w:t>2</w:t>
            </w:r>
          </w:p>
        </w:tc>
      </w:tr>
    </w:tbl>
    <w:p w14:paraId="53D69609" w14:textId="3C834B5B" w:rsidR="00667511" w:rsidRDefault="004B73F1" w:rsidP="00667511">
      <w:pPr>
        <w:spacing w:after="120"/>
        <w:rPr>
          <w:rFonts w:ascii="Goudy Old Style" w:hAnsi="Goudy Old Style"/>
          <w:szCs w:val="22"/>
        </w:rPr>
      </w:pPr>
      <w:r>
        <w:rPr>
          <w:rFonts w:ascii="Goudy Old Style" w:hAnsi="Goudy Old Style"/>
          <w:szCs w:val="22"/>
        </w:rPr>
        <w:t>* percentage of total within subreach</w:t>
      </w:r>
    </w:p>
    <w:p w14:paraId="54078CCE" w14:textId="7482A834" w:rsidR="00667511" w:rsidRDefault="00524B24" w:rsidP="009E334A">
      <w:pPr>
        <w:spacing w:after="120"/>
        <w:rPr>
          <w:rFonts w:ascii="Goudy Old Style" w:hAnsi="Goudy Old Style"/>
          <w:szCs w:val="22"/>
        </w:rPr>
      </w:pPr>
      <w:r>
        <w:rPr>
          <w:rFonts w:ascii="Goudy Old Style" w:hAnsi="Goudy Old Style"/>
          <w:szCs w:val="22"/>
        </w:rPr>
        <w:t>Bank conditions were observed during the field surveys to determine locations of active channel migration, associated tree recruitment, bedrock exposure, and locations where bank protection has bee</w:t>
      </w:r>
      <w:r w:rsidR="003E5FD7">
        <w:rPr>
          <w:rFonts w:ascii="Goudy Old Style" w:hAnsi="Goudy Old Style"/>
          <w:szCs w:val="22"/>
        </w:rPr>
        <w:t xml:space="preserve">n installed.  Relatively stable alluvial banks are present downstream of RM 0.53, where </w:t>
      </w:r>
      <w:r w:rsidR="00926E5F">
        <w:rPr>
          <w:rFonts w:ascii="Goudy Old Style" w:hAnsi="Goudy Old Style"/>
          <w:szCs w:val="22"/>
        </w:rPr>
        <w:t>Keechelus</w:t>
      </w:r>
      <w:r w:rsidR="003E5FD7">
        <w:rPr>
          <w:rFonts w:ascii="Goudy Old Style" w:hAnsi="Goudy Old Style"/>
          <w:szCs w:val="22"/>
        </w:rPr>
        <w:t xml:space="preserve"> Lake extends up the channel du</w:t>
      </w:r>
      <w:r w:rsidR="00C1349C">
        <w:rPr>
          <w:rFonts w:ascii="Goudy Old Style" w:hAnsi="Goudy Old Style"/>
          <w:szCs w:val="22"/>
        </w:rPr>
        <w:t>ring high-stand.  Above RM 0.53</w:t>
      </w:r>
      <w:r w:rsidR="003E5FD7">
        <w:rPr>
          <w:rFonts w:ascii="Goudy Old Style" w:hAnsi="Goudy Old Style"/>
          <w:szCs w:val="22"/>
        </w:rPr>
        <w:t xml:space="preserve"> the right bank is exposed bedrock</w:t>
      </w:r>
      <w:r w:rsidR="009846B2">
        <w:rPr>
          <w:rFonts w:ascii="Goudy Old Style" w:hAnsi="Goudy Old Style"/>
          <w:szCs w:val="22"/>
        </w:rPr>
        <w:t xml:space="preserve"> up to near RM </w:t>
      </w:r>
      <w:r w:rsidR="00C1349C">
        <w:rPr>
          <w:rFonts w:ascii="Goudy Old Style" w:hAnsi="Goudy Old Style"/>
          <w:szCs w:val="22"/>
        </w:rPr>
        <w:t xml:space="preserve">0.63, with </w:t>
      </w:r>
      <w:r w:rsidR="00C1349C" w:rsidRPr="00477D61">
        <w:rPr>
          <w:rFonts w:ascii="Goudy Old Style" w:hAnsi="Goudy Old Style"/>
          <w:szCs w:val="22"/>
        </w:rPr>
        <w:t>several (</w:t>
      </w:r>
      <w:r w:rsidR="00477D61" w:rsidRPr="00477D61">
        <w:rPr>
          <w:rFonts w:ascii="Goudy Old Style" w:hAnsi="Goudy Old Style"/>
          <w:szCs w:val="22"/>
        </w:rPr>
        <w:t>3</w:t>
      </w:r>
      <w:r w:rsidR="00C1349C" w:rsidRPr="00477D61">
        <w:rPr>
          <w:rFonts w:ascii="Goudy Old Style" w:hAnsi="Goudy Old Style"/>
          <w:szCs w:val="22"/>
        </w:rPr>
        <w:t>)</w:t>
      </w:r>
      <w:r w:rsidR="00C1349C">
        <w:rPr>
          <w:rFonts w:ascii="Goudy Old Style" w:hAnsi="Goudy Old Style"/>
          <w:szCs w:val="22"/>
        </w:rPr>
        <w:t xml:space="preserve"> rock forced pools along the channel</w:t>
      </w:r>
      <w:r w:rsidR="00494260">
        <w:rPr>
          <w:rFonts w:ascii="Goudy Old Style" w:hAnsi="Goudy Old Style"/>
          <w:szCs w:val="22"/>
        </w:rPr>
        <w:t xml:space="preserve"> (</w:t>
      </w:r>
      <w:r w:rsidR="00B114C9">
        <w:rPr>
          <w:rFonts w:ascii="Goudy Old Style" w:hAnsi="Goudy Old Style"/>
          <w:szCs w:val="22"/>
        </w:rPr>
        <w:t>Figure 15</w:t>
      </w:r>
      <w:r w:rsidR="00494260">
        <w:rPr>
          <w:rFonts w:ascii="Goudy Old Style" w:hAnsi="Goudy Old Style"/>
          <w:szCs w:val="22"/>
        </w:rPr>
        <w:t>)</w:t>
      </w:r>
      <w:r w:rsidR="00C1349C">
        <w:rPr>
          <w:rFonts w:ascii="Goudy Old Style" w:hAnsi="Goudy Old Style"/>
          <w:szCs w:val="22"/>
        </w:rPr>
        <w:t>.  330-ft of the left bank at RM 0.54 is actively eroding and has recruited several large trees (up to 26-in DBH and 120-ft long) into the channel forming a large logjam</w:t>
      </w:r>
      <w:r w:rsidR="00494260">
        <w:rPr>
          <w:rFonts w:ascii="Goudy Old Style" w:hAnsi="Goudy Old Style"/>
          <w:szCs w:val="22"/>
        </w:rPr>
        <w:t xml:space="preserve"> just upstream of the confluence of the Gold Creek Pond outlet channel and Gold Creek</w:t>
      </w:r>
      <w:r w:rsidR="00AC13DB">
        <w:rPr>
          <w:rFonts w:ascii="Goudy Old Style" w:hAnsi="Goudy Old Style"/>
          <w:szCs w:val="22"/>
        </w:rPr>
        <w:t xml:space="preserve"> (Figure 15)</w:t>
      </w:r>
      <w:r w:rsidR="00C1349C">
        <w:rPr>
          <w:rFonts w:ascii="Goudy Old Style" w:hAnsi="Goudy Old Style"/>
          <w:szCs w:val="22"/>
        </w:rPr>
        <w:t>.</w:t>
      </w:r>
      <w:r w:rsidR="00494260">
        <w:rPr>
          <w:rFonts w:ascii="Goudy Old Style" w:hAnsi="Goudy Old Style"/>
          <w:szCs w:val="22"/>
        </w:rPr>
        <w:t xml:space="preserve">  Upstream of this eroding left bank, the channel margin is protected by riprap up to the bridge across the Gold Creek outlet channel.  Additional riprap was observed on the left bank from RM 0.75 to 0.82 (</w:t>
      </w:r>
      <w:r w:rsidR="00B114C9">
        <w:rPr>
          <w:rFonts w:ascii="Goudy Old Style" w:hAnsi="Goudy Old Style"/>
          <w:szCs w:val="22"/>
        </w:rPr>
        <w:t>Figure 15</w:t>
      </w:r>
      <w:r w:rsidR="00494260">
        <w:rPr>
          <w:rFonts w:ascii="Goudy Old Style" w:hAnsi="Goudy Old Style"/>
          <w:szCs w:val="22"/>
        </w:rPr>
        <w:t>).  The channel abuts a high glacial outwash bank between RM 0.85 and 1</w:t>
      </w:r>
      <w:r w:rsidR="00B81107">
        <w:rPr>
          <w:rFonts w:ascii="Goudy Old Style" w:hAnsi="Goudy Old Style"/>
          <w:szCs w:val="22"/>
        </w:rPr>
        <w:t>.0</w:t>
      </w:r>
      <w:r w:rsidR="00494260">
        <w:rPr>
          <w:rFonts w:ascii="Goudy Old Style" w:hAnsi="Goudy Old Style"/>
          <w:szCs w:val="22"/>
        </w:rPr>
        <w:t xml:space="preserve"> that is actively eroding contributing mostly fine material to the creek.  Trees recruited into the channel along this bank are mostly less than 1-ft DBH and are easily transported downstream during high f</w:t>
      </w:r>
      <w:r w:rsidR="00FA10CE">
        <w:rPr>
          <w:rFonts w:ascii="Goudy Old Style" w:hAnsi="Goudy Old Style"/>
          <w:szCs w:val="22"/>
        </w:rPr>
        <w:t>lows (</w:t>
      </w:r>
      <w:r w:rsidR="00B114C9">
        <w:rPr>
          <w:rFonts w:ascii="Goudy Old Style" w:hAnsi="Goudy Old Style"/>
          <w:szCs w:val="22"/>
        </w:rPr>
        <w:t>Figure 15</w:t>
      </w:r>
      <w:r w:rsidR="00FA10CE">
        <w:rPr>
          <w:rFonts w:ascii="Goudy Old Style" w:hAnsi="Goudy Old Style"/>
          <w:szCs w:val="22"/>
        </w:rPr>
        <w:t xml:space="preserve">).  At </w:t>
      </w:r>
      <w:r w:rsidR="00926E5F">
        <w:rPr>
          <w:rFonts w:ascii="Goudy Old Style" w:hAnsi="Goudy Old Style"/>
          <w:szCs w:val="22"/>
        </w:rPr>
        <w:t>RM</w:t>
      </w:r>
      <w:r w:rsidR="00FA10CE">
        <w:rPr>
          <w:rFonts w:ascii="Goudy Old Style" w:hAnsi="Goudy Old Style"/>
          <w:szCs w:val="22"/>
        </w:rPr>
        <w:t xml:space="preserve"> 1.1 approximately 250-ft of the left bank recently eroded (sometime between 2006 and 2009), recruiting a number of large trees into the channel, forming a large logjam with several associated pools.  Some of this wood recruited into the channel was re-arranged along the bank to further protect it from continued erosion</w:t>
      </w:r>
      <w:r w:rsidR="00732163">
        <w:rPr>
          <w:rFonts w:ascii="Goudy Old Style" w:hAnsi="Goudy Old Style"/>
          <w:szCs w:val="22"/>
        </w:rPr>
        <w:t xml:space="preserve"> (Figure 15)</w:t>
      </w:r>
      <w:r w:rsidR="00FA10CE">
        <w:rPr>
          <w:rFonts w:ascii="Goudy Old Style" w:hAnsi="Goudy Old Style"/>
          <w:szCs w:val="22"/>
        </w:rPr>
        <w:t xml:space="preserve">.  </w:t>
      </w:r>
      <w:r w:rsidR="00926E5F">
        <w:rPr>
          <w:rFonts w:ascii="Goudy Old Style" w:hAnsi="Goudy Old Style"/>
          <w:szCs w:val="22"/>
        </w:rPr>
        <w:t>Between</w:t>
      </w:r>
      <w:r w:rsidR="001B1926">
        <w:rPr>
          <w:rFonts w:ascii="Goudy Old Style" w:hAnsi="Goudy Old Style"/>
          <w:szCs w:val="22"/>
        </w:rPr>
        <w:t xml:space="preserve"> 2003 and 2013 approximately 330-ft of the left bank has eroded back 35-ft at RM 1.3.  No large trees remain in the channel along this </w:t>
      </w:r>
      <w:r w:rsidR="00926E5F">
        <w:rPr>
          <w:rFonts w:ascii="Goudy Old Style" w:hAnsi="Goudy Old Style"/>
          <w:szCs w:val="22"/>
        </w:rPr>
        <w:t>eroded</w:t>
      </w:r>
      <w:r w:rsidR="001B1926">
        <w:rPr>
          <w:rFonts w:ascii="Goudy Old Style" w:hAnsi="Goudy Old Style"/>
          <w:szCs w:val="22"/>
        </w:rPr>
        <w:t xml:space="preserve"> bank, suggesting that tree recruitment associated with this erosion was of insufficient size to remain in the channel or form a wood accumulation.</w:t>
      </w:r>
      <w:r w:rsidR="00DF7C5C">
        <w:rPr>
          <w:rFonts w:ascii="Goudy Old Style" w:hAnsi="Goudy Old Style"/>
          <w:szCs w:val="22"/>
        </w:rPr>
        <w:t xml:space="preserve">  Immediately upstream of this location on the left bank are several rock groins and revetment installed in 1996 (Bennett 2007) along an eroding bank adjacent to several cabins in the SkiTur development (</w:t>
      </w:r>
      <w:r w:rsidR="00B114C9">
        <w:rPr>
          <w:rFonts w:ascii="Goudy Old Style" w:hAnsi="Goudy Old Style"/>
          <w:szCs w:val="22"/>
        </w:rPr>
        <w:t xml:space="preserve">Figure </w:t>
      </w:r>
      <w:r w:rsidR="00732163">
        <w:rPr>
          <w:rFonts w:ascii="Goudy Old Style" w:hAnsi="Goudy Old Style"/>
          <w:szCs w:val="22"/>
        </w:rPr>
        <w:t xml:space="preserve">6 and </w:t>
      </w:r>
      <w:r w:rsidR="00B114C9">
        <w:rPr>
          <w:rFonts w:ascii="Goudy Old Style" w:hAnsi="Goudy Old Style"/>
          <w:szCs w:val="22"/>
        </w:rPr>
        <w:t>15</w:t>
      </w:r>
      <w:r w:rsidR="00DF7C5C">
        <w:rPr>
          <w:rFonts w:ascii="Goudy Old Style" w:hAnsi="Goudy Old Style"/>
          <w:szCs w:val="22"/>
        </w:rPr>
        <w:t>).  These groins are largely intact and have pools associated with them (</w:t>
      </w:r>
      <w:r w:rsidR="00B114C9">
        <w:rPr>
          <w:rFonts w:ascii="Goudy Old Style" w:hAnsi="Goudy Old Style"/>
          <w:szCs w:val="22"/>
        </w:rPr>
        <w:t>Figure 14</w:t>
      </w:r>
      <w:r w:rsidR="00AF6075">
        <w:rPr>
          <w:rFonts w:ascii="Goudy Old Style" w:hAnsi="Goudy Old Style"/>
          <w:szCs w:val="22"/>
        </w:rPr>
        <w:t>)</w:t>
      </w:r>
      <w:r w:rsidR="00DF7C5C">
        <w:rPr>
          <w:rFonts w:ascii="Goudy Old Style" w:hAnsi="Goudy Old Style"/>
          <w:szCs w:val="22"/>
        </w:rPr>
        <w:t>, however several individ</w:t>
      </w:r>
      <w:r w:rsidR="00AF6075">
        <w:rPr>
          <w:rFonts w:ascii="Goudy Old Style" w:hAnsi="Goudy Old Style"/>
          <w:szCs w:val="22"/>
        </w:rPr>
        <w:t>ual rocks have become dislodged over time.  Between RM 1.5 and 1.6 active bank erosion has undercut the right channel banks, and recruited several large trees forming a logjam at RM 1.5 (</w:t>
      </w:r>
      <w:r w:rsidR="00B114C9">
        <w:rPr>
          <w:rFonts w:ascii="Goudy Old Style" w:hAnsi="Goudy Old Style"/>
          <w:szCs w:val="22"/>
        </w:rPr>
        <w:t>Figure 15</w:t>
      </w:r>
      <w:r w:rsidR="00AF6075">
        <w:rPr>
          <w:rFonts w:ascii="Goudy Old Style" w:hAnsi="Goudy Old Style"/>
          <w:szCs w:val="22"/>
        </w:rPr>
        <w:t>).  The bank material in this location is indurated at the toe and is more resistant to erosion than the overlying unconsolidated alluvium, however erosion of this layer does occur but at a lower rate.</w:t>
      </w:r>
      <w:r w:rsidR="00704E79">
        <w:rPr>
          <w:rFonts w:ascii="Goudy Old Style" w:hAnsi="Goudy Old Style"/>
          <w:szCs w:val="22"/>
        </w:rPr>
        <w:t xml:space="preserve">  Recent bank erosion </w:t>
      </w:r>
      <w:r w:rsidR="00704E79">
        <w:rPr>
          <w:rFonts w:ascii="Goudy Old Style" w:hAnsi="Goudy Old Style"/>
          <w:szCs w:val="22"/>
        </w:rPr>
        <w:lastRenderedPageBreak/>
        <w:t xml:space="preserve">was noted at RM 1.83 on the right bank across the channel from the confluence with Heli’s Pond outlet channel where several large trees were recruited into the channel, </w:t>
      </w:r>
      <w:r w:rsidR="00732163">
        <w:rPr>
          <w:rFonts w:ascii="Goudy Old Style" w:hAnsi="Goudy Old Style"/>
          <w:szCs w:val="22"/>
        </w:rPr>
        <w:t xml:space="preserve">forming a large logjam forming </w:t>
      </w:r>
      <w:r w:rsidR="00704E79">
        <w:rPr>
          <w:rFonts w:ascii="Goudy Old Style" w:hAnsi="Goudy Old Style"/>
          <w:szCs w:val="22"/>
        </w:rPr>
        <w:t>several pools.</w:t>
      </w:r>
      <w:r w:rsidR="00AF6075">
        <w:rPr>
          <w:rFonts w:ascii="Goudy Old Style" w:hAnsi="Goudy Old Style"/>
          <w:szCs w:val="22"/>
        </w:rPr>
        <w:t xml:space="preserve">  </w:t>
      </w:r>
      <w:r w:rsidR="00704E79">
        <w:rPr>
          <w:rFonts w:ascii="Goudy Old Style" w:hAnsi="Goudy Old Style"/>
          <w:szCs w:val="22"/>
        </w:rPr>
        <w:t>From RM 2.0 to 2.5 bank erosion was noted at several locations on both banks of the channel that recruited several large trees, some of which formed large logjams in the channel associated with pool formation</w:t>
      </w:r>
      <w:r w:rsidR="000E6267">
        <w:rPr>
          <w:rFonts w:ascii="Goudy Old Style" w:hAnsi="Goudy Old Style"/>
          <w:szCs w:val="22"/>
        </w:rPr>
        <w:t xml:space="preserve"> (Figure 15)</w:t>
      </w:r>
      <w:r w:rsidR="00704E79">
        <w:rPr>
          <w:rFonts w:ascii="Goudy Old Style" w:hAnsi="Goudy Old Style"/>
          <w:szCs w:val="22"/>
        </w:rPr>
        <w:t>.  Indurated bank material at depth including the bank toe was observed where channel banks were tallest, and correlate to locations where the channel is locally incised due to historic avulsions.</w:t>
      </w:r>
    </w:p>
    <w:p w14:paraId="32FDF6E0" w14:textId="77777777" w:rsidR="000D4C2B" w:rsidRDefault="000D4C2B" w:rsidP="000D4C2B">
      <w:pPr>
        <w:pStyle w:val="NSDHeading3"/>
      </w:pPr>
      <w:r>
        <w:t>Drainage Line</w:t>
      </w:r>
    </w:p>
    <w:p w14:paraId="11BB97CA" w14:textId="4D10F77D" w:rsidR="008473F3" w:rsidRDefault="008473F3" w:rsidP="008473F3">
      <w:pPr>
        <w:pStyle w:val="NSDBodyText"/>
      </w:pPr>
      <w:r>
        <w:t>A</w:t>
      </w:r>
      <w:r w:rsidR="000A7FF4">
        <w:t>n 8-in</w:t>
      </w:r>
      <w:r>
        <w:t xml:space="preserve"> buried drainage line was identified during field surveys at manhole locations along</w:t>
      </w:r>
      <w:r w:rsidR="000A7FF4">
        <w:t xml:space="preserve"> Snowshoe Lane</w:t>
      </w:r>
      <w:r>
        <w:t xml:space="preserve"> and Gold Creek Road.  The locations of the manholes and the pipe invert at each manhole were recorded (Figure 7) to create a map of the drainage line connecting the manholes.  The invert elevation of the drainage line was compared to the water surface elevation (wse) at </w:t>
      </w:r>
      <w:r w:rsidR="004D3E2B">
        <w:t xml:space="preserve">groundwater well locations adjacent to the pipeline to evaluate if the pipe lies above or below groundwater during the summer months.  WSE was compared at GW 4 and GW 8 (NSD 2014) during the summer months, and was found to be 1 to 3-ft below the elevation of the drainage pipe.  Groundwater elevations are close to 3-ft below the pipeline on its northern end, but are closer to the pipeline further south along the alignment.  Water was observed flowing in the drainage pipeline at Manholes 1, 9, and 8 during the summer months, indicating that the invert is below groundwater elevation at the lower end of the drainage pipe.  </w:t>
      </w:r>
      <w:r w:rsidR="00926E5F">
        <w:t xml:space="preserve">The pipe terminates into a drainage ditch discharging directly into Gold Creek Pond from Manhole 8. </w:t>
      </w:r>
    </w:p>
    <w:p w14:paraId="48E2FEDA" w14:textId="452963D4" w:rsidR="004D3E2B" w:rsidRDefault="004D3E2B" w:rsidP="008473F3">
      <w:pPr>
        <w:pStyle w:val="NSDBodyText"/>
      </w:pPr>
      <w:r>
        <w:t xml:space="preserve">This drainage system appears to function mostly during the winter and spring months when groundwater </w:t>
      </w:r>
      <w:r w:rsidR="000A7FF4">
        <w:t>elevations are at their highest, but continues to function at the lower (southern) end into the summer months when the creek is dewatering.  No documentation pertaining to the rational for constructing the drainage line, or when it occurred, was found.  However, given its location we conclude that it is related to the planned development of the parcel of land immediately to the north and east of the drainage line, with several roads entering the parcel that have subsequently been overgrown.  Offshoots from the drainage line extend into the parcel, lending further evidence that draining this plot of land for development was the purpose of installing the drainage pipe.</w:t>
      </w:r>
    </w:p>
    <w:p w14:paraId="6507307A" w14:textId="0A00CCD7" w:rsidR="0067647F" w:rsidRPr="00742D07" w:rsidRDefault="0067647F" w:rsidP="0067647F">
      <w:pPr>
        <w:pStyle w:val="NSDHeading1"/>
      </w:pPr>
      <w:r>
        <w:t>conclusions</w:t>
      </w:r>
    </w:p>
    <w:p w14:paraId="6E0FA6AE" w14:textId="70DDE2EA" w:rsidR="00D603BE" w:rsidRDefault="00D603BE" w:rsidP="009E334A">
      <w:pPr>
        <w:spacing w:after="120"/>
        <w:rPr>
          <w:rFonts w:ascii="Goudy Old Style" w:hAnsi="Goudy Old Style"/>
        </w:rPr>
      </w:pPr>
      <w:r>
        <w:rPr>
          <w:rFonts w:ascii="Goudy Old Style" w:hAnsi="Goudy Old Style"/>
        </w:rPr>
        <w:t xml:space="preserve">The historic condition of Gold Creek was a dynamic equilibrium mad possible by large riparian trees lining the channel banks.  As the creek eroded the channel banks during formative flood events, these large trees were recruited into the channel, forming large logjams that would </w:t>
      </w:r>
      <w:r w:rsidR="00926E5F">
        <w:rPr>
          <w:rFonts w:ascii="Goudy Old Style" w:hAnsi="Goudy Old Style"/>
        </w:rPr>
        <w:t>grow</w:t>
      </w:r>
      <w:r>
        <w:rPr>
          <w:rFonts w:ascii="Goudy Old Style" w:hAnsi="Goudy Old Style"/>
        </w:rPr>
        <w:t xml:space="preserve"> in size over time and ultimately protect the eroded bank from further erosion.</w:t>
      </w:r>
      <w:r w:rsidR="00AF3ECF">
        <w:rPr>
          <w:rFonts w:ascii="Goudy Old Style" w:hAnsi="Goudy Old Style"/>
        </w:rPr>
        <w:t xml:space="preserve">  This condition created a narrow, multi-thread channel with abundant habitat complexity and cover from instream wood.  Logging of the riparian corridor has destabilized the channel by disrupting the dynamic equilibrium set in place by the recruitment of large trees.  This has resulted in significant channel widening as the banks have continued to erode due to the lack of large tree recruitment forming large logjams that ultimately protect the eroding bank.  Channel widening was most pronounced in the decades immediately following logging, and has slowed as the riparian corridor has begun to re-</w:t>
      </w:r>
      <w:r w:rsidR="00926E5F">
        <w:rPr>
          <w:rFonts w:ascii="Goudy Old Style" w:hAnsi="Goudy Old Style"/>
        </w:rPr>
        <w:t>establish</w:t>
      </w:r>
      <w:r w:rsidR="00AF3ECF">
        <w:rPr>
          <w:rFonts w:ascii="Goudy Old Style" w:hAnsi="Goudy Old Style"/>
        </w:rPr>
        <w:t xml:space="preserve"> and trees are starting to get large enough to form large logjams once recruited into the channel.  Over time these trees and associated logjams will form the foundation of future floodplain areas encroaching on the current channel, resulting in narrowing over time until the historic channel width is re-established.</w:t>
      </w:r>
    </w:p>
    <w:p w14:paraId="156E230D" w14:textId="2A246829" w:rsidR="00D603BE" w:rsidRDefault="00AF3ECF" w:rsidP="009E334A">
      <w:pPr>
        <w:spacing w:after="120"/>
        <w:rPr>
          <w:rFonts w:ascii="Goudy Old Style" w:hAnsi="Goudy Old Style"/>
        </w:rPr>
      </w:pPr>
      <w:r>
        <w:rPr>
          <w:rFonts w:ascii="Goudy Old Style" w:hAnsi="Goudy Old Style"/>
        </w:rPr>
        <w:t xml:space="preserve">Bank </w:t>
      </w:r>
      <w:r w:rsidR="00C07D4F">
        <w:rPr>
          <w:rFonts w:ascii="Goudy Old Style" w:hAnsi="Goudy Old Style"/>
        </w:rPr>
        <w:t xml:space="preserve">and habitat </w:t>
      </w:r>
      <w:r>
        <w:rPr>
          <w:rFonts w:ascii="Goudy Old Style" w:hAnsi="Goudy Old Style"/>
        </w:rPr>
        <w:t xml:space="preserve">conditions </w:t>
      </w:r>
      <w:r w:rsidR="00C07D4F">
        <w:rPr>
          <w:rFonts w:ascii="Goudy Old Style" w:hAnsi="Goudy Old Style"/>
        </w:rPr>
        <w:t xml:space="preserve">are shown to be intricately linked, as locations where eroding banks are recruiting large trees </w:t>
      </w:r>
      <w:r w:rsidR="00926E5F">
        <w:rPr>
          <w:rFonts w:ascii="Goudy Old Style" w:hAnsi="Goudy Old Style"/>
        </w:rPr>
        <w:t>correspond</w:t>
      </w:r>
      <w:r w:rsidR="00C07D4F">
        <w:rPr>
          <w:rFonts w:ascii="Goudy Old Style" w:hAnsi="Goudy Old Style"/>
        </w:rPr>
        <w:t xml:space="preserve"> to areas with greater pool and cover frequency.  Pools were found to be primarily associated with instream wood, and their distribution is related to the floodplain riparian </w:t>
      </w:r>
      <w:r w:rsidR="00C07D4F">
        <w:rPr>
          <w:rFonts w:ascii="Goudy Old Style" w:hAnsi="Goudy Old Style"/>
        </w:rPr>
        <w:lastRenderedPageBreak/>
        <w:t>conditions where larger trees have been recruited into the channel forming large logjams.  Average pool depths are greatest in these wood forced pools, and provide abundant cover that is lacking in rock forced and alluvial pools found elsewhere.</w:t>
      </w:r>
    </w:p>
    <w:p w14:paraId="5701930B" w14:textId="77777777" w:rsidR="0067647F" w:rsidRDefault="0067647F" w:rsidP="009E334A">
      <w:pPr>
        <w:spacing w:after="120"/>
        <w:rPr>
          <w:rFonts w:ascii="Goudy Old Style" w:hAnsi="Goudy Old Style"/>
          <w:szCs w:val="22"/>
        </w:rPr>
      </w:pPr>
    </w:p>
    <w:p w14:paraId="1463F145" w14:textId="51B57B16" w:rsidR="00053F4B" w:rsidRPr="00742D07" w:rsidRDefault="009E334A" w:rsidP="00053F4B">
      <w:pPr>
        <w:pStyle w:val="NSDHeading1"/>
      </w:pPr>
      <w:r>
        <w:t>recommendations</w:t>
      </w:r>
    </w:p>
    <w:p w14:paraId="761CF1B3" w14:textId="40573270" w:rsidR="00CE0929" w:rsidRDefault="006F18A2" w:rsidP="00CE0929">
      <w:pPr>
        <w:pStyle w:val="NSDLetterSalutation"/>
        <w:spacing w:after="120" w:line="260" w:lineRule="exact"/>
        <w:rPr>
          <w:szCs w:val="22"/>
        </w:rPr>
      </w:pPr>
      <w:r>
        <w:rPr>
          <w:szCs w:val="22"/>
        </w:rPr>
        <w:t>H</w:t>
      </w:r>
      <w:r w:rsidRPr="006F18A2">
        <w:rPr>
          <w:szCs w:val="22"/>
        </w:rPr>
        <w:t xml:space="preserve">istoric disturbances within Gold Creek valley </w:t>
      </w:r>
      <w:r>
        <w:rPr>
          <w:szCs w:val="22"/>
        </w:rPr>
        <w:t>have altered natural geomorphic processes and hydrologic conditions, resulting in degraded habitat conditions.  The cumulative impact of these disturbances</w:t>
      </w:r>
      <w:r w:rsidR="00E2292B">
        <w:rPr>
          <w:szCs w:val="22"/>
        </w:rPr>
        <w:t xml:space="preserve"> has resulted in an over-widened channel lacking instream complexity and cover, that dewaters annually</w:t>
      </w:r>
      <w:r>
        <w:rPr>
          <w:szCs w:val="22"/>
        </w:rPr>
        <w:t xml:space="preserve"> </w:t>
      </w:r>
      <w:r w:rsidR="00E2292B">
        <w:rPr>
          <w:szCs w:val="22"/>
        </w:rPr>
        <w:t>for a significant reach during the summer months.</w:t>
      </w:r>
      <w:r w:rsidR="00CE0929">
        <w:rPr>
          <w:szCs w:val="22"/>
        </w:rPr>
        <w:t xml:space="preserve">  </w:t>
      </w:r>
    </w:p>
    <w:p w14:paraId="4A26D8F5" w14:textId="0D422728" w:rsidR="00CE0929" w:rsidRDefault="00CE0929" w:rsidP="00CE0929">
      <w:pPr>
        <w:pStyle w:val="NSDLetterSalutation"/>
        <w:spacing w:after="120" w:line="260" w:lineRule="exact"/>
        <w:rPr>
          <w:szCs w:val="22"/>
        </w:rPr>
      </w:pPr>
      <w:r>
        <w:rPr>
          <w:szCs w:val="22"/>
        </w:rPr>
        <w:t xml:space="preserve">The finding of this geomorphic assessment highlights the role of channel destabilization from historic logging of the riparian corridor contributing to habitat degradation in Gold Creek.  The over-widened channel has resulted from a loss of large riparian trees that once were recruited into the channel as the channel banks eroded.  These large trees formed large logjams, that over time helped to stabilize the channel by partitioning shear stress and reducing further bank erosion.   This dynamic equilibrium allowed for wood and sediment recruitment into the channel while providing a much more narrow and multi-thread channel with habitat and hydraulic complexity from instream wood.  Key to restoring habitat quantity and quality in Gold Creek is to narrow the active channel, increase the number to channel </w:t>
      </w:r>
      <w:r w:rsidR="00926E5F">
        <w:rPr>
          <w:szCs w:val="22"/>
        </w:rPr>
        <w:t>flow paths</w:t>
      </w:r>
      <w:r>
        <w:rPr>
          <w:szCs w:val="22"/>
        </w:rPr>
        <w:t xml:space="preserve"> where possible, and increase wood loading and frequency of large logjams.</w:t>
      </w:r>
    </w:p>
    <w:p w14:paraId="23B4022E" w14:textId="4552F760" w:rsidR="003D2781" w:rsidRDefault="003946EA" w:rsidP="00CE0929">
      <w:pPr>
        <w:pStyle w:val="NSDLetterSalutation"/>
        <w:spacing w:after="120" w:line="260" w:lineRule="exact"/>
        <w:rPr>
          <w:szCs w:val="22"/>
        </w:rPr>
      </w:pPr>
      <w:r>
        <w:rPr>
          <w:szCs w:val="22"/>
        </w:rPr>
        <w:t xml:space="preserve">Restoration of the historic channel width and number of </w:t>
      </w:r>
      <w:r w:rsidR="00926E5F">
        <w:rPr>
          <w:szCs w:val="22"/>
        </w:rPr>
        <w:t>flow paths</w:t>
      </w:r>
      <w:r>
        <w:rPr>
          <w:szCs w:val="22"/>
        </w:rPr>
        <w:t xml:space="preserve"> would have the greatest benefit in reducing infiltration area and the resultant loss of surface flow to groundwater during the </w:t>
      </w:r>
      <w:r w:rsidR="00926E5F">
        <w:rPr>
          <w:szCs w:val="22"/>
        </w:rPr>
        <w:t>summer</w:t>
      </w:r>
      <w:r>
        <w:rPr>
          <w:szCs w:val="22"/>
        </w:rPr>
        <w:t xml:space="preserve"> months.  Given the length of channel impacted, targeted restoration of the most significantly over-</w:t>
      </w:r>
      <w:r w:rsidR="00926E5F">
        <w:rPr>
          <w:szCs w:val="22"/>
        </w:rPr>
        <w:t>widened</w:t>
      </w:r>
      <w:r>
        <w:rPr>
          <w:szCs w:val="22"/>
        </w:rPr>
        <w:t xml:space="preserve"> reaches should be prioritized.  Key to restoring a narrower channel is the creation of a hardened floodplain along the margins of the current channel to mimic the historic role large logjams once provided.  The hardened floodplain would be composed of a matrix of large timber of varying width constructed on gravel bars and partially to completely backfilled and planted with trees.</w:t>
      </w:r>
      <w:r w:rsidR="003D2781">
        <w:rPr>
          <w:szCs w:val="22"/>
        </w:rPr>
        <w:t xml:space="preserve">  The hardened floodplain will function by :</w:t>
      </w:r>
    </w:p>
    <w:p w14:paraId="5175F7A8" w14:textId="3478EE45" w:rsidR="003D2781" w:rsidRDefault="003D2781" w:rsidP="003D2781">
      <w:pPr>
        <w:pStyle w:val="NSDLetterSalutation"/>
        <w:numPr>
          <w:ilvl w:val="0"/>
          <w:numId w:val="44"/>
        </w:numPr>
        <w:spacing w:after="120" w:line="260" w:lineRule="exact"/>
        <w:rPr>
          <w:szCs w:val="22"/>
        </w:rPr>
      </w:pPr>
      <w:r>
        <w:rPr>
          <w:szCs w:val="22"/>
        </w:rPr>
        <w:t>Limiting bank erosion and further widening of the active channel</w:t>
      </w:r>
    </w:p>
    <w:p w14:paraId="775B3A26" w14:textId="03CE45EB" w:rsidR="00697586" w:rsidRDefault="00697586" w:rsidP="00697586">
      <w:pPr>
        <w:pStyle w:val="NSDLetterSalutation"/>
        <w:numPr>
          <w:ilvl w:val="1"/>
          <w:numId w:val="44"/>
        </w:numPr>
        <w:spacing w:after="120" w:line="260" w:lineRule="exact"/>
        <w:rPr>
          <w:szCs w:val="22"/>
        </w:rPr>
      </w:pPr>
      <w:r>
        <w:rPr>
          <w:szCs w:val="22"/>
        </w:rPr>
        <w:t xml:space="preserve">Hardened floodplain to be constructed along current channel banks without large riparian trees along margin to limit erosion into these areas.  </w:t>
      </w:r>
    </w:p>
    <w:p w14:paraId="7D389C79" w14:textId="680D2797" w:rsidR="00697586" w:rsidRDefault="00697586" w:rsidP="00697586">
      <w:pPr>
        <w:pStyle w:val="NSDLetterSalutation"/>
        <w:numPr>
          <w:ilvl w:val="1"/>
          <w:numId w:val="44"/>
        </w:numPr>
        <w:spacing w:after="120" w:line="260" w:lineRule="exact"/>
        <w:rPr>
          <w:szCs w:val="22"/>
        </w:rPr>
      </w:pPr>
      <w:r>
        <w:rPr>
          <w:szCs w:val="22"/>
        </w:rPr>
        <w:t>Moving banks inward from both sides to reduce channel width</w:t>
      </w:r>
    </w:p>
    <w:p w14:paraId="62CC4D14" w14:textId="5E36B9C8" w:rsidR="003D2781" w:rsidRDefault="003D2781" w:rsidP="003D2781">
      <w:pPr>
        <w:pStyle w:val="NSDLetterSalutation"/>
        <w:numPr>
          <w:ilvl w:val="0"/>
          <w:numId w:val="44"/>
        </w:numPr>
        <w:spacing w:after="120" w:line="260" w:lineRule="exact"/>
        <w:rPr>
          <w:szCs w:val="22"/>
        </w:rPr>
      </w:pPr>
      <w:r>
        <w:rPr>
          <w:szCs w:val="22"/>
        </w:rPr>
        <w:t xml:space="preserve">Roughen exposed gravel bars </w:t>
      </w:r>
      <w:r w:rsidR="00697586">
        <w:rPr>
          <w:szCs w:val="22"/>
        </w:rPr>
        <w:t>to promote formation of new floodplain</w:t>
      </w:r>
    </w:p>
    <w:p w14:paraId="1B5CE8F8" w14:textId="19DE38E0" w:rsidR="00697586" w:rsidRDefault="00697586" w:rsidP="00697586">
      <w:pPr>
        <w:pStyle w:val="NSDLetterSalutation"/>
        <w:numPr>
          <w:ilvl w:val="1"/>
          <w:numId w:val="44"/>
        </w:numPr>
        <w:spacing w:after="120" w:line="260" w:lineRule="exact"/>
        <w:rPr>
          <w:szCs w:val="22"/>
        </w:rPr>
      </w:pPr>
      <w:r>
        <w:rPr>
          <w:szCs w:val="22"/>
        </w:rPr>
        <w:t>Extend structure from current bank onto adjacent gravel bars</w:t>
      </w:r>
    </w:p>
    <w:p w14:paraId="3DB3348A" w14:textId="31391EB1" w:rsidR="00697586" w:rsidRDefault="00697586" w:rsidP="00697586">
      <w:pPr>
        <w:pStyle w:val="NSDLetterSalutation"/>
        <w:numPr>
          <w:ilvl w:val="1"/>
          <w:numId w:val="44"/>
        </w:numPr>
        <w:spacing w:after="120" w:line="260" w:lineRule="exact"/>
        <w:rPr>
          <w:szCs w:val="22"/>
        </w:rPr>
      </w:pPr>
      <w:r>
        <w:rPr>
          <w:szCs w:val="22"/>
        </w:rPr>
        <w:t>Partitioning of shear stress due to roughened floodplain will reduce sediment transport capacity, and will fill-in and further bury wood over time creating new floodplain</w:t>
      </w:r>
    </w:p>
    <w:p w14:paraId="6CCBB6F5" w14:textId="7BF4A8EC" w:rsidR="00697586" w:rsidRDefault="00697586" w:rsidP="003D2781">
      <w:pPr>
        <w:pStyle w:val="NSDLetterSalutation"/>
        <w:numPr>
          <w:ilvl w:val="0"/>
          <w:numId w:val="44"/>
        </w:numPr>
        <w:spacing w:after="120" w:line="260" w:lineRule="exact"/>
        <w:rPr>
          <w:szCs w:val="22"/>
        </w:rPr>
      </w:pPr>
      <w:r>
        <w:rPr>
          <w:szCs w:val="22"/>
        </w:rPr>
        <w:t xml:space="preserve">Formation of new channel </w:t>
      </w:r>
      <w:r w:rsidR="00926E5F">
        <w:rPr>
          <w:szCs w:val="22"/>
        </w:rPr>
        <w:t>flow paths</w:t>
      </w:r>
      <w:r>
        <w:rPr>
          <w:szCs w:val="22"/>
        </w:rPr>
        <w:t xml:space="preserve"> where gaps in structure allow flow</w:t>
      </w:r>
    </w:p>
    <w:p w14:paraId="4A62F5A1" w14:textId="040C3439" w:rsidR="003D2781" w:rsidRPr="00697586" w:rsidRDefault="00697586" w:rsidP="00CE0929">
      <w:pPr>
        <w:pStyle w:val="NSDLetterSalutation"/>
        <w:numPr>
          <w:ilvl w:val="1"/>
          <w:numId w:val="44"/>
        </w:numPr>
        <w:spacing w:after="120" w:line="260" w:lineRule="exact"/>
        <w:rPr>
          <w:szCs w:val="22"/>
        </w:rPr>
      </w:pPr>
      <w:r>
        <w:rPr>
          <w:szCs w:val="22"/>
        </w:rPr>
        <w:t>Gaps in structures will allow new channel formation at designed locations to provide flow conveyance during formative flow events lost from narrowing channel width</w:t>
      </w:r>
    </w:p>
    <w:p w14:paraId="36AE231F" w14:textId="7AD1BE05" w:rsidR="003D2781" w:rsidRDefault="003D2781" w:rsidP="00CE0929">
      <w:pPr>
        <w:pStyle w:val="NSDLetterSalutation"/>
        <w:spacing w:after="120" w:line="260" w:lineRule="exact"/>
        <w:rPr>
          <w:szCs w:val="22"/>
        </w:rPr>
      </w:pPr>
      <w:r>
        <w:rPr>
          <w:szCs w:val="22"/>
        </w:rPr>
        <w:t xml:space="preserve">The proposed architecture, locations, and dimensions will be determined in the conceptual design phase of the project, however the overarching goal of narrowing the channel to reduce infiltration, and formation of multiple channel </w:t>
      </w:r>
      <w:r w:rsidR="00926E5F">
        <w:rPr>
          <w:szCs w:val="22"/>
        </w:rPr>
        <w:t>flow paths</w:t>
      </w:r>
      <w:r>
        <w:rPr>
          <w:szCs w:val="22"/>
        </w:rPr>
        <w:t xml:space="preserve"> to provide conveyance lost by narrowing the channel and to improve instream habitat conditions will remain.</w:t>
      </w:r>
      <w:r w:rsidR="00697586">
        <w:rPr>
          <w:szCs w:val="22"/>
        </w:rPr>
        <w:t xml:space="preserve">  Installation of large logjams in the narrowed channel are proposed that will provide instream habitat complexity and cover, form and maintain pools</w:t>
      </w:r>
      <w:r w:rsidR="00524D58">
        <w:rPr>
          <w:szCs w:val="22"/>
        </w:rPr>
        <w:t xml:space="preserve">, and if buried into the channel </w:t>
      </w:r>
      <w:r w:rsidR="00524D58">
        <w:rPr>
          <w:szCs w:val="22"/>
        </w:rPr>
        <w:lastRenderedPageBreak/>
        <w:t xml:space="preserve">bed would help force </w:t>
      </w:r>
      <w:r w:rsidR="00926E5F">
        <w:rPr>
          <w:szCs w:val="22"/>
        </w:rPr>
        <w:t>hyporheic</w:t>
      </w:r>
      <w:r w:rsidR="00524D58">
        <w:rPr>
          <w:szCs w:val="22"/>
        </w:rPr>
        <w:t xml:space="preserve"> flow upward to help maintain perennial flow.  Buried log sills spanning the creek channel could be installed to further force </w:t>
      </w:r>
      <w:r w:rsidR="00926E5F">
        <w:rPr>
          <w:szCs w:val="22"/>
        </w:rPr>
        <w:t>hyporheic</w:t>
      </w:r>
      <w:r w:rsidR="00524D58">
        <w:rPr>
          <w:szCs w:val="22"/>
        </w:rPr>
        <w:t xml:space="preserve"> upwelling in the creek to further help maintain perennial flow during the summer months.  The locations, architecture, and dimensions of instream wood placements will be further evaluated during concept design development.</w:t>
      </w:r>
    </w:p>
    <w:p w14:paraId="090A9729" w14:textId="5335A3BF" w:rsidR="00CE0929" w:rsidRDefault="00CE0929" w:rsidP="00CE0929">
      <w:pPr>
        <w:pStyle w:val="NSDLetterSalutation"/>
        <w:spacing w:after="120" w:line="260" w:lineRule="exact"/>
      </w:pPr>
      <w:r>
        <w:t>Based on a second year of surface and groundwater monitoring (NSD 2014), it is clear that Gold Creek Pond is a major contributor to seasonal dewatering of Gold Creek.  The primary influence of the pond is to lower groundwater elevations on the eastern side of the valley relative to the western side, modifying the natural gradient of flow toward the eastern floodplain and away from Gold Creek.  In addition to modifying flow direction, the pond decreases groundwater elevations up to 10-ft from what would be their natural elevation.  Both of these influences of the pond are a result of the orientation and size of the pond relative to the valley.</w:t>
      </w:r>
    </w:p>
    <w:p w14:paraId="7655B04C" w14:textId="77777777" w:rsidR="00CE0929" w:rsidRDefault="00CE0929" w:rsidP="00CE0929">
      <w:pPr>
        <w:pStyle w:val="NSDLetterSalutation"/>
        <w:spacing w:after="120" w:line="260" w:lineRule="exact"/>
      </w:pPr>
      <w:r>
        <w:t>Restoring Gold Creek Pond back to the historic wetland complex (Figure 20) would provide the greatest benefit to maintaining perennial flow in Gold Creek.  This approach would include the following elements:</w:t>
      </w:r>
    </w:p>
    <w:p w14:paraId="50593A7C" w14:textId="77777777" w:rsidR="00CE0929" w:rsidRDefault="00CE0929" w:rsidP="00CE0929">
      <w:pPr>
        <w:pStyle w:val="NSDLetterSalutation"/>
        <w:numPr>
          <w:ilvl w:val="0"/>
          <w:numId w:val="45"/>
        </w:numPr>
        <w:spacing w:after="120" w:line="260" w:lineRule="exact"/>
      </w:pPr>
      <w:r>
        <w:t>Filling of the pond back to the historic floodplain elevation (using fill material of similar size to that removed) creating wetland mosaic</w:t>
      </w:r>
    </w:p>
    <w:p w14:paraId="0A259006" w14:textId="77777777" w:rsidR="00CE0929" w:rsidRDefault="00CE0929" w:rsidP="00CE0929">
      <w:pPr>
        <w:pStyle w:val="NSDLetterSalutation"/>
        <w:numPr>
          <w:ilvl w:val="0"/>
          <w:numId w:val="45"/>
        </w:numPr>
        <w:spacing w:after="120" w:line="260" w:lineRule="exact"/>
      </w:pPr>
      <w:r>
        <w:t>Lowering berms surrounding the pond (use material to fill the pond)</w:t>
      </w:r>
    </w:p>
    <w:p w14:paraId="5E12FC03" w14:textId="77777777" w:rsidR="00CE0929" w:rsidRDefault="00CE0929" w:rsidP="00CE0929">
      <w:pPr>
        <w:pStyle w:val="NSDLetterSalutation"/>
        <w:numPr>
          <w:ilvl w:val="0"/>
          <w:numId w:val="45"/>
        </w:numPr>
        <w:spacing w:after="120" w:line="260" w:lineRule="exact"/>
      </w:pPr>
      <w:r>
        <w:t>Removing riprap or other artificial barriers to channel migration</w:t>
      </w:r>
    </w:p>
    <w:p w14:paraId="195AE405" w14:textId="77777777" w:rsidR="00CE0929" w:rsidRDefault="00CE0929" w:rsidP="00CE0929">
      <w:pPr>
        <w:pStyle w:val="NSDLetterSalutation"/>
        <w:numPr>
          <w:ilvl w:val="0"/>
          <w:numId w:val="45"/>
        </w:numPr>
        <w:spacing w:after="120" w:line="260" w:lineRule="exact"/>
      </w:pPr>
      <w:r>
        <w:t>Filling the outlet channel (using fill material of similar size to that used to fill the pond)</w:t>
      </w:r>
    </w:p>
    <w:p w14:paraId="4EEA60FE" w14:textId="77777777" w:rsidR="00CE0929" w:rsidRDefault="00CE0929" w:rsidP="00CE0929">
      <w:pPr>
        <w:pStyle w:val="NSDLetterSalutation"/>
        <w:numPr>
          <w:ilvl w:val="0"/>
          <w:numId w:val="45"/>
        </w:numPr>
        <w:spacing w:after="120" w:line="260" w:lineRule="exact"/>
      </w:pPr>
      <w:r>
        <w:t>Establishment of new tributary alignment</w:t>
      </w:r>
    </w:p>
    <w:p w14:paraId="1097CD90" w14:textId="77777777" w:rsidR="00CE0929" w:rsidRDefault="00CE0929" w:rsidP="00CE0929">
      <w:pPr>
        <w:pStyle w:val="NSDLetterSalutation"/>
        <w:numPr>
          <w:ilvl w:val="0"/>
          <w:numId w:val="45"/>
        </w:numPr>
        <w:spacing w:after="120" w:line="260" w:lineRule="exact"/>
      </w:pPr>
      <w:r>
        <w:t>Establishment of new ADA compliant trail around/through new wetland mosaic</w:t>
      </w:r>
    </w:p>
    <w:p w14:paraId="2AB5C642" w14:textId="77777777" w:rsidR="00CE0929" w:rsidRDefault="00CE0929" w:rsidP="00CE0929">
      <w:pPr>
        <w:pStyle w:val="NSDLetterSalutation"/>
        <w:numPr>
          <w:ilvl w:val="0"/>
          <w:numId w:val="45"/>
        </w:numPr>
        <w:spacing w:after="120" w:line="260" w:lineRule="exact"/>
      </w:pPr>
      <w:r>
        <w:t>Establishment of new picnic area</w:t>
      </w:r>
    </w:p>
    <w:p w14:paraId="1A83AD9E" w14:textId="77777777" w:rsidR="00CE0929" w:rsidRDefault="00CE0929" w:rsidP="00CE0929">
      <w:pPr>
        <w:pStyle w:val="NSDLetterSalutation"/>
        <w:numPr>
          <w:ilvl w:val="0"/>
          <w:numId w:val="45"/>
        </w:numPr>
        <w:spacing w:after="120" w:line="260" w:lineRule="exact"/>
      </w:pPr>
      <w:r>
        <w:t>Planting of native vegetation appropriate for ecotone to be established (wetlands, streamside, uplands)</w:t>
      </w:r>
    </w:p>
    <w:p w14:paraId="48A83F7E" w14:textId="77777777" w:rsidR="00CE0929" w:rsidRDefault="00CE0929" w:rsidP="00CE0929">
      <w:pPr>
        <w:pStyle w:val="NSDLetterSalutation"/>
        <w:spacing w:after="120" w:line="260" w:lineRule="exact"/>
      </w:pPr>
      <w:r>
        <w:t>Several alternatives to completely filling Gold Creek Pond exist that would reduce the spatial extent and duration of dewatering in Gold Creek.  These alternatives would improve maintaining flow in Gold Creek, however they would likely not be as effective as complete filling of the pond and restoration back to the historic wetland complex that existed prior to excavation of the pond.  Some of the alternatives considered include:</w:t>
      </w:r>
    </w:p>
    <w:p w14:paraId="7998AE58" w14:textId="77777777" w:rsidR="00CE0929" w:rsidRDefault="00CE0929" w:rsidP="00CE0929">
      <w:pPr>
        <w:pStyle w:val="NSDLetterSalutation"/>
        <w:numPr>
          <w:ilvl w:val="0"/>
          <w:numId w:val="46"/>
        </w:numPr>
        <w:spacing w:after="120" w:line="260" w:lineRule="exact"/>
      </w:pPr>
      <w:r>
        <w:t>Partial fill of Gold Creek Pond</w:t>
      </w:r>
    </w:p>
    <w:p w14:paraId="7165638C" w14:textId="77777777" w:rsidR="00CE0929" w:rsidRDefault="00CE0929" w:rsidP="00CE0929">
      <w:pPr>
        <w:pStyle w:val="NSDLetterSalutation"/>
        <w:numPr>
          <w:ilvl w:val="1"/>
          <w:numId w:val="46"/>
        </w:numPr>
        <w:spacing w:after="120" w:line="260" w:lineRule="exact"/>
      </w:pPr>
      <w:r>
        <w:t>focusing on the northeastern corner to re-align the northern shoreline more perpendicular to the valley axis</w:t>
      </w:r>
    </w:p>
    <w:p w14:paraId="59A8DC2E" w14:textId="77777777" w:rsidR="00CE0929" w:rsidRDefault="00CE0929" w:rsidP="00CE0929">
      <w:pPr>
        <w:pStyle w:val="NSDLetterSalutation"/>
        <w:numPr>
          <w:ilvl w:val="1"/>
          <w:numId w:val="46"/>
        </w:numPr>
        <w:spacing w:after="120" w:line="260" w:lineRule="exact"/>
      </w:pPr>
      <w:r>
        <w:t>restore northeastern corner of the pond back to the historic floodplain elevation creating wetland mosaic</w:t>
      </w:r>
    </w:p>
    <w:p w14:paraId="3E13C753" w14:textId="77777777" w:rsidR="00CE0929" w:rsidRDefault="00CE0929" w:rsidP="00CE0929">
      <w:pPr>
        <w:pStyle w:val="NSDLetterSalutation"/>
        <w:numPr>
          <w:ilvl w:val="1"/>
          <w:numId w:val="46"/>
        </w:numPr>
        <w:spacing w:after="120" w:line="260" w:lineRule="exact"/>
      </w:pPr>
      <w:r>
        <w:t>relocating the outlet channel to discharge into Gold Creek near the northwestern corner of the pond (near SG 2, Figure 2),</w:t>
      </w:r>
      <w:r w:rsidRPr="00C916E8">
        <w:t xml:space="preserve"> </w:t>
      </w:r>
      <w:r>
        <w:t>raise the new inlet invert elevation of the outlet channel (relative to current invert elevation) to permanently raise the pond</w:t>
      </w:r>
    </w:p>
    <w:p w14:paraId="17D2833C" w14:textId="77777777" w:rsidR="00CE0929" w:rsidRDefault="00CE0929" w:rsidP="00CE0929">
      <w:pPr>
        <w:pStyle w:val="NSDLetterSalutation"/>
        <w:numPr>
          <w:ilvl w:val="1"/>
          <w:numId w:val="46"/>
        </w:numPr>
        <w:spacing w:after="120" w:line="260" w:lineRule="exact"/>
      </w:pPr>
      <w:r>
        <w:t>lowering berms surrounding pond and using material to fill pond and current outlet channel</w:t>
      </w:r>
    </w:p>
    <w:p w14:paraId="0201649A" w14:textId="77777777" w:rsidR="00CE0929" w:rsidRDefault="00CE0929" w:rsidP="00CE0929">
      <w:pPr>
        <w:pStyle w:val="NSDLetterSalutation"/>
        <w:numPr>
          <w:ilvl w:val="1"/>
          <w:numId w:val="46"/>
        </w:numPr>
        <w:spacing w:after="120" w:line="260" w:lineRule="exact"/>
      </w:pPr>
      <w:r>
        <w:t>consider need to modify existing trail at northeastern corner of pond where filled.</w:t>
      </w:r>
    </w:p>
    <w:p w14:paraId="0A7D0638" w14:textId="77777777" w:rsidR="00CE0929" w:rsidRDefault="00CE0929" w:rsidP="00CE0929">
      <w:pPr>
        <w:pStyle w:val="NSDLetterSalutation"/>
        <w:numPr>
          <w:ilvl w:val="0"/>
          <w:numId w:val="46"/>
        </w:numPr>
        <w:spacing w:after="120" w:line="260" w:lineRule="exact"/>
      </w:pPr>
      <w:r>
        <w:t>Permanently raising the wse of Gold Creek Pond using any of the following approaches</w:t>
      </w:r>
    </w:p>
    <w:p w14:paraId="79645481" w14:textId="77777777" w:rsidR="00CE0929" w:rsidRDefault="00CE0929" w:rsidP="00CE0929">
      <w:pPr>
        <w:pStyle w:val="NSDLetterSalutation"/>
        <w:numPr>
          <w:ilvl w:val="1"/>
          <w:numId w:val="46"/>
        </w:numPr>
        <w:spacing w:after="120" w:line="260" w:lineRule="exact"/>
      </w:pPr>
      <w:r>
        <w:lastRenderedPageBreak/>
        <w:t xml:space="preserve">relocating the outlet channel to discharge into Gold Creek near the northwestern corner of the pond, raise the new inlet invert elevation of the new outlet channel (relative to current invert elevation) </w:t>
      </w:r>
    </w:p>
    <w:p w14:paraId="190AD89C" w14:textId="77777777" w:rsidR="00CE0929" w:rsidRDefault="00CE0929" w:rsidP="00CE0929">
      <w:pPr>
        <w:pStyle w:val="NSDLetterSalutation"/>
        <w:numPr>
          <w:ilvl w:val="1"/>
          <w:numId w:val="46"/>
        </w:numPr>
        <w:spacing w:after="120" w:line="260" w:lineRule="exact"/>
      </w:pPr>
      <w:r>
        <w:t>relocating the outlet channel to discharge into Gold Creek near the southwestern corner of the pond, raise the new inlet invert elevation of the new outlet channel (relative to current invert elevation)</w:t>
      </w:r>
    </w:p>
    <w:p w14:paraId="502497B0" w14:textId="77777777" w:rsidR="00CE0929" w:rsidRDefault="00CE0929" w:rsidP="00CE0929">
      <w:pPr>
        <w:pStyle w:val="NSDLetterSalutation"/>
        <w:numPr>
          <w:ilvl w:val="1"/>
          <w:numId w:val="46"/>
        </w:numPr>
        <w:spacing w:after="120" w:line="260" w:lineRule="exact"/>
      </w:pPr>
      <w:r>
        <w:t>either raising the invert elevation of the current outlet channel inlet, or build structure in outlet channel to raise wse in the pond</w:t>
      </w:r>
    </w:p>
    <w:p w14:paraId="26DC0B90" w14:textId="77777777" w:rsidR="00CE0929" w:rsidRDefault="00CE0929" w:rsidP="00CE0929">
      <w:pPr>
        <w:pStyle w:val="NSDLetterSalutation"/>
        <w:numPr>
          <w:ilvl w:val="1"/>
          <w:numId w:val="46"/>
        </w:numPr>
        <w:spacing w:after="120" w:line="260" w:lineRule="exact"/>
      </w:pPr>
      <w:r>
        <w:t>divide Gold Creek Pond into multiple smaller ponds (5-6) with varying wse, smaller ponds on northern side of current pond have higher wse than those on southern end.  Isthmus separating smaller ponds likely will need partial grouting to limit flow-through, or complete grouting with engineered spillway between smaller ponds.</w:t>
      </w:r>
    </w:p>
    <w:p w14:paraId="62B457DF" w14:textId="77777777" w:rsidR="00CE0929" w:rsidRDefault="00CE0929" w:rsidP="00CE0929">
      <w:pPr>
        <w:pStyle w:val="NSDLetterSalutation"/>
        <w:spacing w:after="120" w:line="260" w:lineRule="exact"/>
      </w:pPr>
      <w:r>
        <w:t>To preserve the recreational access and use at Gold Creek, modifications to the ADA trail and picnic area would be required for each of these alternatives.  Modifications would include changing the location and elevation of these features to accommodate the higher wse of the pond.</w:t>
      </w:r>
    </w:p>
    <w:p w14:paraId="3B9BE792" w14:textId="77777777" w:rsidR="00CE0929" w:rsidRDefault="00CE0929" w:rsidP="00CE0929">
      <w:pPr>
        <w:pStyle w:val="NSDLetterSalutation"/>
        <w:spacing w:after="120" w:line="260" w:lineRule="exact"/>
      </w:pPr>
      <w:r>
        <w:t xml:space="preserve">In addition to Gold Creek Pond, we recommend restoration of Heli’s Pond to provide a similar benefit to that described for Gold Creek Pond (locally raise groundwater elevations).  Heli’s Pond was excavated in a relic channel flow path, however restoration of the site could include several options, including: </w:t>
      </w:r>
    </w:p>
    <w:p w14:paraId="670F928B" w14:textId="77777777" w:rsidR="00CE0929" w:rsidRDefault="00CE0929" w:rsidP="00CE0929">
      <w:pPr>
        <w:pStyle w:val="NSDLetterSalutation"/>
        <w:numPr>
          <w:ilvl w:val="0"/>
          <w:numId w:val="47"/>
        </w:numPr>
        <w:spacing w:after="120" w:line="260" w:lineRule="exact"/>
      </w:pPr>
      <w:r>
        <w:t>complete fill of pond and outlet channel, planting to restore the area to forested floodplain</w:t>
      </w:r>
    </w:p>
    <w:p w14:paraId="5B75DBC6" w14:textId="015E5824" w:rsidR="00CE0929" w:rsidRDefault="00926E5F" w:rsidP="00CE0929">
      <w:pPr>
        <w:pStyle w:val="NSDLetterSalutation"/>
        <w:numPr>
          <w:ilvl w:val="0"/>
          <w:numId w:val="47"/>
        </w:numPr>
        <w:spacing w:after="120" w:line="260" w:lineRule="exact"/>
      </w:pPr>
      <w:r>
        <w:t>p</w:t>
      </w:r>
      <w:r w:rsidR="00CE0929">
        <w:t>artial filling of the pond to establish isolated wetland mosaic, filling outlet channel</w:t>
      </w:r>
    </w:p>
    <w:p w14:paraId="537D2FBE" w14:textId="77777777" w:rsidR="00CE0929" w:rsidRDefault="00CE0929" w:rsidP="00CE0929">
      <w:pPr>
        <w:pStyle w:val="NSDLetterSalutation"/>
        <w:spacing w:after="120" w:line="260" w:lineRule="exact"/>
      </w:pPr>
      <w:r>
        <w:t>Restoration at Heli’s Pond would also include relocation of the existing trail around the pond to preserve that recreational benefit.  While the magnitude of anticipated response in Gold Creek is less than that for filling Gold Creek Pond, filling Heli’s Pond could reduce the upstream limit of dewatering in the creek, and/or reduce the duration of dewatering in the adjacent creek.  Restoration of Heli’s Pond could serve as a pilot project for restoration of Gold Creek Pond, due to the smaller scale but similar approach to that proposed for Gold Creek Pond.</w:t>
      </w:r>
    </w:p>
    <w:p w14:paraId="60784449" w14:textId="7ED34D8A" w:rsidR="006F18A2" w:rsidRDefault="00CE0929" w:rsidP="00524D58">
      <w:pPr>
        <w:pStyle w:val="NSDLetterSalutation"/>
        <w:spacing w:after="120" w:line="260" w:lineRule="exact"/>
        <w:rPr>
          <w:szCs w:val="22"/>
          <w:highlight w:val="yellow"/>
        </w:rPr>
      </w:pPr>
      <w:r>
        <w:t>These recommendations are consistent with those proposed in 2013 (NSD 2013), and build upon the concepts based on observation and assessments completed as part of this study.  Additional restoration actions recommended in 2013 (NSD 2013), including restoration of the historic channel width, large wood placements in Gold Creek to improve instream habitat conditions, and plugging existing drainage lines in the eastern floodplain will all be further assessed during the geomorphic assessment.</w:t>
      </w:r>
    </w:p>
    <w:p w14:paraId="33027F80" w14:textId="0C71423B" w:rsidR="003F1394" w:rsidRPr="00160743" w:rsidRDefault="007356BA" w:rsidP="004876A2">
      <w:pPr>
        <w:pStyle w:val="NSDHeading2"/>
      </w:pPr>
      <w:r>
        <w:t>L</w:t>
      </w:r>
      <w:r w:rsidR="003F1394" w:rsidRPr="00160743">
        <w:t>imi</w:t>
      </w:r>
      <w:r w:rsidR="00614AC6" w:rsidRPr="00160743">
        <w:t>t</w:t>
      </w:r>
      <w:r w:rsidR="003F1394" w:rsidRPr="00160743">
        <w:t>ations</w:t>
      </w:r>
    </w:p>
    <w:p w14:paraId="4B2F57DB" w14:textId="03B43572" w:rsidR="003F1394" w:rsidRPr="00DA413D" w:rsidRDefault="00C07F30" w:rsidP="00A67557">
      <w:pPr>
        <w:pStyle w:val="NSDBodyText"/>
      </w:pPr>
      <w:r w:rsidRPr="00DA413D">
        <w:t xml:space="preserve">We have prepared this report for </w:t>
      </w:r>
      <w:r w:rsidR="00775918">
        <w:t>Kittitas Conservation Trust</w:t>
      </w:r>
      <w:r w:rsidRPr="00DA413D">
        <w:t xml:space="preserve">, their authorized agents and regulatory agencies responsible </w:t>
      </w:r>
      <w:r w:rsidR="00DA413D" w:rsidRPr="00DA413D">
        <w:t xml:space="preserve">for the </w:t>
      </w:r>
      <w:r w:rsidR="00775918">
        <w:t>Gold Creek</w:t>
      </w:r>
      <w:r w:rsidR="00DA413D" w:rsidRPr="00DA413D">
        <w:t xml:space="preserve"> </w:t>
      </w:r>
      <w:r w:rsidR="001A3E01" w:rsidRPr="00DA413D">
        <w:t>restoration</w:t>
      </w:r>
      <w:r w:rsidR="00DA413D" w:rsidRPr="00DA413D">
        <w:t xml:space="preserve"> </w:t>
      </w:r>
      <w:r w:rsidRPr="00DA413D">
        <w:t xml:space="preserve">project.  Within the limitations of scope, schedule and budget, our services have been executed in accordance with generally accepted practices for </w:t>
      </w:r>
      <w:r w:rsidR="00DA413D" w:rsidRPr="00DA413D">
        <w:t xml:space="preserve">geomorphology and </w:t>
      </w:r>
      <w:r w:rsidRPr="00DA413D">
        <w:t xml:space="preserve">hydraulics </w:t>
      </w:r>
      <w:r w:rsidR="00DA413D" w:rsidRPr="00DA413D">
        <w:t xml:space="preserve">in </w:t>
      </w:r>
      <w:r w:rsidRPr="00DA413D">
        <w:t>this area at the time this report was prepared.  The conclusions, recommendations, and opinions presented in this report are based on our professional knowledge, judgment and experience.  No warranty or other conditions, expressed or implied, should be understood</w:t>
      </w:r>
      <w:r w:rsidR="008F5B78" w:rsidRPr="00DA413D">
        <w:t>.</w:t>
      </w:r>
    </w:p>
    <w:p w14:paraId="7FE11C88" w14:textId="5269D498" w:rsidR="00A67557" w:rsidRPr="00160743" w:rsidRDefault="00A67557" w:rsidP="00A67557">
      <w:pPr>
        <w:pStyle w:val="NSDBodyText"/>
        <w:rPr>
          <w:noProof/>
        </w:rPr>
      </w:pPr>
      <w:r w:rsidRPr="00B449BA">
        <w:t xml:space="preserve">We appreciate this opportunity to be of service to </w:t>
      </w:r>
      <w:r w:rsidR="00775918">
        <w:t>Kittitas Conservation Trust</w:t>
      </w:r>
      <w:r w:rsidR="00DA413D" w:rsidRPr="00B449BA">
        <w:t xml:space="preserve"> </w:t>
      </w:r>
      <w:r w:rsidRPr="00B449BA">
        <w:t>for this project and look forward to</w:t>
      </w:r>
      <w:r w:rsidRPr="00DA413D">
        <w:t xml:space="preserve"> continuing to work with you.  Please call if you have any questions regarding this report, or if you need additional information.</w:t>
      </w:r>
    </w:p>
    <w:p w14:paraId="7EAD9C25" w14:textId="0600B277" w:rsidR="00FD7E2C" w:rsidRPr="00160743" w:rsidRDefault="00FD7E2C" w:rsidP="00FD7E2C">
      <w:pPr>
        <w:pStyle w:val="NSDLetterSalutation"/>
      </w:pPr>
    </w:p>
    <w:p w14:paraId="23C86046" w14:textId="1A9D3C62" w:rsidR="00FD7E2C" w:rsidRPr="00160743" w:rsidRDefault="00FD7E2C" w:rsidP="00FD7E2C">
      <w:pPr>
        <w:pStyle w:val="NSDLetterSalutation"/>
      </w:pPr>
      <w:r w:rsidRPr="00160743">
        <w:t>Sincerely,</w:t>
      </w:r>
    </w:p>
    <w:p w14:paraId="654C36E4" w14:textId="690D67D5" w:rsidR="00FD7E2C" w:rsidRDefault="00FD7E2C" w:rsidP="00FD7E2C">
      <w:pPr>
        <w:pStyle w:val="NSDLetterSalutation"/>
        <w:rPr>
          <w:noProof/>
        </w:rPr>
      </w:pPr>
      <w:r w:rsidRPr="00160743">
        <w:lastRenderedPageBreak/>
        <w:t>Natural Systems Design, Inc.</w:t>
      </w:r>
      <w:r w:rsidR="002E0825" w:rsidRPr="002E0825">
        <w:rPr>
          <w:noProof/>
        </w:rPr>
        <w:t xml:space="preserve"> </w:t>
      </w:r>
    </w:p>
    <w:p w14:paraId="2E02D934" w14:textId="77777777" w:rsidR="00D5275C" w:rsidRDefault="00D5275C" w:rsidP="00FD7E2C">
      <w:pPr>
        <w:pStyle w:val="NSDLetterSalutation"/>
      </w:pPr>
    </w:p>
    <w:p w14:paraId="52E2E57C" w14:textId="275AA5A6" w:rsidR="00C63692" w:rsidRPr="00160743" w:rsidRDefault="002E0825" w:rsidP="00FD7E2C">
      <w:pPr>
        <w:pStyle w:val="NSDLetterSalutation"/>
      </w:pPr>
      <w:r>
        <w:rPr>
          <w:noProof/>
        </w:rPr>
        <w:drawing>
          <wp:inline distT="0" distB="0" distL="0" distR="0" wp14:anchorId="5AF101FE" wp14:editId="36B89BC4">
            <wp:extent cx="1327150" cy="816428"/>
            <wp:effectExtent l="0" t="0" r="0" b="0"/>
            <wp:docPr id="4" name="Picture 4" descr="NSD_Data:CompanyDocs:Staff signatures:Abbe -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_Data:CompanyDocs:Staff signatures:Abbe - Signatur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3768"/>
                    <a:stretch/>
                  </pic:blipFill>
                  <pic:spPr bwMode="auto">
                    <a:xfrm>
                      <a:off x="0" y="0"/>
                      <a:ext cx="1327150" cy="81642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2F48D6">
        <w:tab/>
      </w:r>
      <w:r w:rsidR="002F48D6">
        <w:tab/>
      </w:r>
      <w:r w:rsidR="002F48D6">
        <w:tab/>
      </w:r>
      <w:r w:rsidR="002F48D6">
        <w:tab/>
      </w:r>
      <w:r w:rsidR="002F48D6">
        <w:tab/>
      </w:r>
      <w:r w:rsidR="002F48D6">
        <w:tab/>
      </w:r>
      <w:r w:rsidR="002F48D6">
        <w:rPr>
          <w:noProof/>
        </w:rPr>
        <w:drawing>
          <wp:inline distT="0" distB="0" distL="0" distR="0" wp14:anchorId="41951B18" wp14:editId="724DA25C">
            <wp:extent cx="1727200" cy="605250"/>
            <wp:effectExtent l="0" t="0" r="0" b="4445"/>
            <wp:docPr id="1" name="Picture 1" descr="Macintosh HD:Users:NSD:NSD:Admin:Mike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SD:NSD:Admin:MikeEsi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684" cy="605420"/>
                    </a:xfrm>
                    <a:prstGeom prst="rect">
                      <a:avLst/>
                    </a:prstGeom>
                    <a:noFill/>
                    <a:ln>
                      <a:noFill/>
                    </a:ln>
                  </pic:spPr>
                </pic:pic>
              </a:graphicData>
            </a:graphic>
          </wp:inline>
        </w:drawing>
      </w:r>
    </w:p>
    <w:p w14:paraId="7E1505EA" w14:textId="1C3E3FFD" w:rsidR="00FD7E2C" w:rsidRPr="00160743" w:rsidRDefault="00B449BA" w:rsidP="00FD7E2C">
      <w:pPr>
        <w:pStyle w:val="NSDLetterSalutation"/>
      </w:pPr>
      <w:r>
        <w:t>Tim Abbe, PhD, PEG, PHG</w:t>
      </w:r>
      <w:r w:rsidR="002F48D6">
        <w:tab/>
      </w:r>
      <w:r w:rsidR="002F48D6">
        <w:tab/>
      </w:r>
      <w:r w:rsidR="002F48D6">
        <w:tab/>
      </w:r>
      <w:r w:rsidR="002F48D6">
        <w:tab/>
      </w:r>
      <w:r w:rsidR="002F48D6">
        <w:tab/>
        <w:t>Michael Ericsson, MS, PG</w:t>
      </w:r>
    </w:p>
    <w:p w14:paraId="7749B190" w14:textId="1B299811" w:rsidR="00905BC9" w:rsidRDefault="002F48D6" w:rsidP="00FD7E2C">
      <w:pPr>
        <w:pStyle w:val="NSDLetterSalutation"/>
      </w:pPr>
      <w:r>
        <w:t>Principal</w:t>
      </w:r>
      <w:r w:rsidR="00B449BA">
        <w:t xml:space="preserve"> Geomorphologist</w:t>
      </w:r>
      <w:r>
        <w:tab/>
      </w:r>
      <w:r>
        <w:tab/>
      </w:r>
      <w:r>
        <w:tab/>
      </w:r>
      <w:r>
        <w:tab/>
      </w:r>
      <w:r>
        <w:tab/>
        <w:t>Geomorphologist</w:t>
      </w:r>
    </w:p>
    <w:p w14:paraId="0D14BCC6" w14:textId="25BB7EC6" w:rsidR="002F48D6" w:rsidRPr="00160743" w:rsidRDefault="002F48D6" w:rsidP="00FD7E2C">
      <w:pPr>
        <w:pStyle w:val="NSDLetterSalutation"/>
      </w:pPr>
      <w:r>
        <w:t>Washington Hydrogeologist #1151</w:t>
      </w:r>
      <w:r>
        <w:tab/>
      </w:r>
      <w:r>
        <w:tab/>
      </w:r>
      <w:r>
        <w:tab/>
      </w:r>
      <w:r>
        <w:tab/>
        <w:t>Washington Geologist #2942</w:t>
      </w:r>
    </w:p>
    <w:p w14:paraId="11239D59" w14:textId="77777777" w:rsidR="00D828E5" w:rsidRPr="00160743" w:rsidRDefault="00D828E5" w:rsidP="007D468E">
      <w:pPr>
        <w:pStyle w:val="NSDLetterSalutation"/>
      </w:pPr>
    </w:p>
    <w:p w14:paraId="423C7E3C" w14:textId="15AB275A" w:rsidR="00D828E5" w:rsidRPr="00160743" w:rsidRDefault="003F1394" w:rsidP="007D468E">
      <w:pPr>
        <w:pStyle w:val="NSDLetterSalutation"/>
      </w:pPr>
      <w:r w:rsidRPr="00160743">
        <w:t>Attachments:</w:t>
      </w:r>
    </w:p>
    <w:p w14:paraId="592379C1" w14:textId="739E9418" w:rsidR="00FC3C43" w:rsidRDefault="00FC3C43" w:rsidP="007D468E">
      <w:pPr>
        <w:pStyle w:val="NSDLetterSalutation"/>
      </w:pPr>
      <w:r>
        <w:t xml:space="preserve">Figure 1 – </w:t>
      </w:r>
      <w:r w:rsidR="00FF162B">
        <w:t>Project reach m</w:t>
      </w:r>
      <w:r w:rsidR="00897578">
        <w:t>ap</w:t>
      </w:r>
    </w:p>
    <w:p w14:paraId="254B0810" w14:textId="0FB369D7" w:rsidR="00FC3C43" w:rsidRDefault="00FC3C43" w:rsidP="007D468E">
      <w:pPr>
        <w:pStyle w:val="NSDLetterSalutation"/>
      </w:pPr>
      <w:r>
        <w:t xml:space="preserve">Figure 2 – </w:t>
      </w:r>
      <w:r w:rsidR="00350267">
        <w:t>1911 GLO map</w:t>
      </w:r>
    </w:p>
    <w:p w14:paraId="1BCEF4B0" w14:textId="45514EF2" w:rsidR="00FC3C43" w:rsidRDefault="00FC3C43" w:rsidP="007D468E">
      <w:pPr>
        <w:pStyle w:val="NSDLetterSalutation"/>
      </w:pPr>
      <w:r>
        <w:t xml:space="preserve">Figure 3 – </w:t>
      </w:r>
      <w:r w:rsidR="00350267">
        <w:t>1944 Aerial photo</w:t>
      </w:r>
    </w:p>
    <w:p w14:paraId="25592DCF" w14:textId="6D707120" w:rsidR="00FC3C43" w:rsidRDefault="00FC3C43" w:rsidP="007D468E">
      <w:pPr>
        <w:pStyle w:val="NSDLetterSalutation"/>
      </w:pPr>
      <w:r>
        <w:t xml:space="preserve">Figure 4 – </w:t>
      </w:r>
      <w:r w:rsidR="00350267">
        <w:rPr>
          <w:szCs w:val="22"/>
        </w:rPr>
        <w:t>1957 Aerial photo</w:t>
      </w:r>
    </w:p>
    <w:p w14:paraId="72FA289C" w14:textId="5286E544" w:rsidR="00FC3C43" w:rsidRDefault="00FC3C43" w:rsidP="007D468E">
      <w:pPr>
        <w:pStyle w:val="NSDLetterSalutation"/>
      </w:pPr>
      <w:r>
        <w:t xml:space="preserve">Figure 5 – </w:t>
      </w:r>
      <w:r w:rsidR="00350267">
        <w:rPr>
          <w:szCs w:val="22"/>
        </w:rPr>
        <w:t>1970 Aerial photo</w:t>
      </w:r>
    </w:p>
    <w:p w14:paraId="106F7291" w14:textId="0AD57DDB" w:rsidR="00FC3C43" w:rsidRDefault="00FC3C43" w:rsidP="007D468E">
      <w:pPr>
        <w:pStyle w:val="NSDLetterSalutation"/>
      </w:pPr>
      <w:r>
        <w:t xml:space="preserve">Figure 6 – </w:t>
      </w:r>
      <w:r w:rsidR="00350267">
        <w:rPr>
          <w:szCs w:val="22"/>
        </w:rPr>
        <w:t>Bank protection installed between RM 1.35 and 1.45</w:t>
      </w:r>
    </w:p>
    <w:p w14:paraId="44DB4A8C" w14:textId="20D2C333" w:rsidR="00F11478" w:rsidRDefault="00F11478" w:rsidP="007D468E">
      <w:pPr>
        <w:pStyle w:val="NSDLetterSalutation"/>
      </w:pPr>
      <w:r>
        <w:t xml:space="preserve">Figure 7 – </w:t>
      </w:r>
      <w:r w:rsidR="00350267">
        <w:rPr>
          <w:szCs w:val="22"/>
        </w:rPr>
        <w:t>Manholes with invert elevation and interpreted drainage line location</w:t>
      </w:r>
    </w:p>
    <w:p w14:paraId="2EFF4E3B" w14:textId="5490F869" w:rsidR="00F11478" w:rsidRDefault="00F11478" w:rsidP="007D468E">
      <w:pPr>
        <w:pStyle w:val="NSDLetterSalutation"/>
        <w:rPr>
          <w:szCs w:val="22"/>
        </w:rPr>
      </w:pPr>
      <w:r>
        <w:t xml:space="preserve">Figure 8 – </w:t>
      </w:r>
      <w:r w:rsidR="00350267">
        <w:rPr>
          <w:szCs w:val="22"/>
        </w:rPr>
        <w:t>Relative elevation map</w:t>
      </w:r>
    </w:p>
    <w:p w14:paraId="718E3D11" w14:textId="2A9A0BD2" w:rsidR="00A14B6C" w:rsidRDefault="00A14B6C" w:rsidP="00A14B6C">
      <w:pPr>
        <w:pStyle w:val="NSDLetterSalutation"/>
      </w:pPr>
      <w:r>
        <w:t xml:space="preserve">Figure 9 – </w:t>
      </w:r>
      <w:r w:rsidR="00350267">
        <w:rPr>
          <w:szCs w:val="22"/>
        </w:rPr>
        <w:t>Active channel width (1944-2013)</w:t>
      </w:r>
    </w:p>
    <w:p w14:paraId="78C99B73" w14:textId="6D0AD775" w:rsidR="00A14B6C" w:rsidRDefault="00A14B6C" w:rsidP="00A14B6C">
      <w:pPr>
        <w:pStyle w:val="NSDLetterSalutation"/>
      </w:pPr>
      <w:r>
        <w:t xml:space="preserve">Figure 10 – </w:t>
      </w:r>
      <w:r w:rsidR="00350267">
        <w:rPr>
          <w:szCs w:val="22"/>
        </w:rPr>
        <w:t>Channel sinuosity (1944-2013)</w:t>
      </w:r>
    </w:p>
    <w:p w14:paraId="695D88BB" w14:textId="002F5C3C" w:rsidR="00A14B6C" w:rsidRDefault="00A14B6C" w:rsidP="00A14B6C">
      <w:pPr>
        <w:pStyle w:val="NSDLetterSalutation"/>
      </w:pPr>
      <w:r>
        <w:t xml:space="preserve">Figure 11 – </w:t>
      </w:r>
      <w:r w:rsidR="00350267">
        <w:rPr>
          <w:szCs w:val="22"/>
        </w:rPr>
        <w:t>1985 Aerial photo</w:t>
      </w:r>
    </w:p>
    <w:p w14:paraId="445354CF" w14:textId="6B25EEEB" w:rsidR="00A14B6C" w:rsidRPr="00050550" w:rsidRDefault="00B114C9" w:rsidP="00A14B6C">
      <w:pPr>
        <w:pStyle w:val="NSDLetterSalutation"/>
      </w:pPr>
      <w:r>
        <w:t>Figure 11</w:t>
      </w:r>
      <w:r w:rsidR="00A14B6C" w:rsidRPr="00050550">
        <w:t xml:space="preserve"> – </w:t>
      </w:r>
      <w:r w:rsidR="00350267">
        <w:rPr>
          <w:szCs w:val="22"/>
        </w:rPr>
        <w:t>1994 Aerial photo</w:t>
      </w:r>
    </w:p>
    <w:p w14:paraId="4BE97219" w14:textId="55CAA388" w:rsidR="00A14B6C" w:rsidRPr="00050550" w:rsidRDefault="00B114C9" w:rsidP="00A14B6C">
      <w:pPr>
        <w:pStyle w:val="NSDLetterSalutation"/>
      </w:pPr>
      <w:r>
        <w:t>Figure 12</w:t>
      </w:r>
      <w:r w:rsidR="00A14B6C" w:rsidRPr="00050550">
        <w:t xml:space="preserve"> – </w:t>
      </w:r>
      <w:r w:rsidR="00350267">
        <w:rPr>
          <w:szCs w:val="22"/>
        </w:rPr>
        <w:t>Change in channel width from 1944 to 2013</w:t>
      </w:r>
    </w:p>
    <w:p w14:paraId="2AA1B58B" w14:textId="7B2D2C18" w:rsidR="00355B7B" w:rsidRPr="00050550" w:rsidRDefault="00B114C9" w:rsidP="00355B7B">
      <w:pPr>
        <w:pStyle w:val="NSDLetterSalutation"/>
        <w:rPr>
          <w:szCs w:val="22"/>
        </w:rPr>
      </w:pPr>
      <w:r>
        <w:t>Figure 13</w:t>
      </w:r>
      <w:r w:rsidR="00355B7B" w:rsidRPr="00050550">
        <w:t xml:space="preserve"> – </w:t>
      </w:r>
      <w:r w:rsidR="00350267">
        <w:rPr>
          <w:szCs w:val="22"/>
        </w:rPr>
        <w:t>Pool locations and types</w:t>
      </w:r>
    </w:p>
    <w:p w14:paraId="393CD223" w14:textId="4AE051BA" w:rsidR="00362BFC" w:rsidRPr="00050550" w:rsidRDefault="00B114C9" w:rsidP="00355B7B">
      <w:pPr>
        <w:pStyle w:val="NSDLetterSalutation"/>
        <w:rPr>
          <w:szCs w:val="22"/>
        </w:rPr>
      </w:pPr>
      <w:r>
        <w:rPr>
          <w:szCs w:val="22"/>
        </w:rPr>
        <w:t>Figure 14</w:t>
      </w:r>
      <w:r w:rsidR="003D7718" w:rsidRPr="00050550">
        <w:rPr>
          <w:szCs w:val="22"/>
        </w:rPr>
        <w:t xml:space="preserve"> – </w:t>
      </w:r>
      <w:r w:rsidR="00350267">
        <w:rPr>
          <w:szCs w:val="22"/>
        </w:rPr>
        <w:t>Current bank conditions</w:t>
      </w:r>
    </w:p>
    <w:p w14:paraId="5ABD1C52" w14:textId="24E721C2" w:rsidR="00D828E5" w:rsidRPr="00160743" w:rsidRDefault="00B449BA" w:rsidP="00A67557">
      <w:pPr>
        <w:pStyle w:val="NSDHeading1"/>
      </w:pPr>
      <w:r>
        <w:br w:type="page"/>
      </w:r>
      <w:r w:rsidR="00A67557" w:rsidRPr="00160743">
        <w:lastRenderedPageBreak/>
        <w:t>references</w:t>
      </w:r>
    </w:p>
    <w:p w14:paraId="52D2511C" w14:textId="35C6E4D0" w:rsidR="00091AFC" w:rsidRPr="00D07753" w:rsidRDefault="00091AFC" w:rsidP="00403C01">
      <w:pPr>
        <w:pStyle w:val="NSDCitations"/>
        <w:spacing w:after="120"/>
        <w:ind w:left="720"/>
        <w:contextualSpacing w:val="0"/>
        <w:rPr>
          <w:rFonts w:cs="Times"/>
          <w:sz w:val="22"/>
          <w:szCs w:val="22"/>
        </w:rPr>
      </w:pPr>
      <w:bookmarkStart w:id="3" w:name="_ENREF_3"/>
      <w:bookmarkStart w:id="4" w:name="_ENREF_4"/>
      <w:r w:rsidRPr="00D07753">
        <w:rPr>
          <w:rFonts w:cs="Times"/>
          <w:sz w:val="22"/>
          <w:szCs w:val="22"/>
        </w:rPr>
        <w:t>Bennett, J. 2007. The Spirit of Ski Tur Valley.  Xlibris Corporation.</w:t>
      </w:r>
    </w:p>
    <w:p w14:paraId="34A3E9A5" w14:textId="77777777" w:rsidR="00610489" w:rsidRPr="00D07753" w:rsidRDefault="00610489" w:rsidP="00403C01">
      <w:pPr>
        <w:spacing w:after="120" w:line="240" w:lineRule="auto"/>
        <w:ind w:left="720" w:hanging="720"/>
        <w:rPr>
          <w:rFonts w:ascii="Goudy Old Style" w:hAnsi="Goudy Old Style"/>
          <w:noProof/>
          <w:szCs w:val="22"/>
        </w:rPr>
      </w:pPr>
      <w:r w:rsidRPr="00D07753">
        <w:rPr>
          <w:rFonts w:ascii="Goudy Old Style" w:hAnsi="Goudy Old Style"/>
          <w:noProof/>
          <w:szCs w:val="22"/>
        </w:rPr>
        <w:t>Collins, B., 1997. Appendix E- Channel Module. Keechelus Lake- Mosquito Creek Watershed Analysis, Plum Creek Timber Company.</w:t>
      </w:r>
      <w:bookmarkEnd w:id="3"/>
    </w:p>
    <w:p w14:paraId="0224B618" w14:textId="77777777" w:rsidR="00610489" w:rsidRPr="00D07753" w:rsidRDefault="00610489" w:rsidP="00403C01">
      <w:pPr>
        <w:spacing w:after="120" w:line="240" w:lineRule="auto"/>
        <w:ind w:left="720" w:hanging="720"/>
        <w:rPr>
          <w:rFonts w:ascii="Goudy Old Style" w:hAnsi="Goudy Old Style"/>
          <w:noProof/>
          <w:szCs w:val="22"/>
        </w:rPr>
      </w:pPr>
      <w:r w:rsidRPr="00D07753">
        <w:rPr>
          <w:rFonts w:ascii="Goudy Old Style" w:hAnsi="Goudy Old Style"/>
          <w:noProof/>
          <w:szCs w:val="22"/>
        </w:rPr>
        <w:t>Craig, S.D., 1997. Habitat Conditions Affecting Bull Trout, Salvelinus confluentus, Spawning Areas Within the Yakima River Basin, Washington. M.S., Central Washington University, Ellensburg, WA, 86 pp.</w:t>
      </w:r>
      <w:bookmarkEnd w:id="4"/>
    </w:p>
    <w:p w14:paraId="41D2656E" w14:textId="15C08BB2" w:rsidR="00610489" w:rsidRPr="00D07753" w:rsidRDefault="00610489" w:rsidP="00403C01">
      <w:pPr>
        <w:spacing w:after="120" w:line="240" w:lineRule="auto"/>
        <w:ind w:left="720" w:hanging="720"/>
        <w:rPr>
          <w:rFonts w:ascii="Goudy Old Style" w:hAnsi="Goudy Old Style"/>
          <w:noProof/>
          <w:szCs w:val="22"/>
        </w:rPr>
      </w:pPr>
      <w:bookmarkStart w:id="5" w:name="_ENREF_12"/>
      <w:r w:rsidRPr="00D07753">
        <w:rPr>
          <w:rFonts w:ascii="Goudy Old Style" w:hAnsi="Goudy Old Style"/>
          <w:noProof/>
          <w:szCs w:val="22"/>
        </w:rPr>
        <w:t xml:space="preserve">Mayo, T.M., 2003. Gold Creek Bull Trout Correspondence. U.S. Forest Service, U.S. Department of Agriculture. Wenatchee National Forest. E. Anderson. Washington Department of Fish &amp; Wildlife. </w:t>
      </w:r>
      <w:bookmarkEnd w:id="5"/>
    </w:p>
    <w:p w14:paraId="76B6EC96" w14:textId="29E56358" w:rsidR="00610489" w:rsidRDefault="00610489" w:rsidP="00403C01">
      <w:pPr>
        <w:spacing w:after="120" w:line="240" w:lineRule="auto"/>
        <w:ind w:left="720" w:hanging="720"/>
        <w:rPr>
          <w:rFonts w:ascii="Goudy Old Style" w:hAnsi="Goudy Old Style"/>
          <w:noProof/>
          <w:szCs w:val="22"/>
        </w:rPr>
      </w:pPr>
      <w:r w:rsidRPr="008B3074">
        <w:rPr>
          <w:rFonts w:ascii="Goudy Old Style" w:hAnsi="Goudy Old Style"/>
          <w:noProof/>
          <w:szCs w:val="22"/>
        </w:rPr>
        <w:t>Natural Systems Design, 2013</w:t>
      </w:r>
      <w:r w:rsidR="008B3074" w:rsidRPr="008B3074">
        <w:rPr>
          <w:rFonts w:ascii="Goudy Old Style" w:hAnsi="Goudy Old Style"/>
          <w:noProof/>
          <w:szCs w:val="22"/>
        </w:rPr>
        <w:t>a</w:t>
      </w:r>
      <w:r w:rsidRPr="008B3074">
        <w:rPr>
          <w:rFonts w:ascii="Goudy Old Style" w:hAnsi="Goudy Old Style"/>
          <w:noProof/>
          <w:szCs w:val="22"/>
        </w:rPr>
        <w:t>. Gold Creek H</w:t>
      </w:r>
      <w:r w:rsidR="008B3074">
        <w:rPr>
          <w:rFonts w:ascii="Goudy Old Style" w:hAnsi="Goudy Old Style"/>
          <w:noProof/>
          <w:szCs w:val="22"/>
        </w:rPr>
        <w:t>abitat Assessment &amp; Conceptual D</w:t>
      </w:r>
      <w:r w:rsidRPr="008B3074">
        <w:rPr>
          <w:rFonts w:ascii="Goudy Old Style" w:hAnsi="Goudy Old Style"/>
          <w:noProof/>
          <w:szCs w:val="22"/>
        </w:rPr>
        <w:t>esign Task 1: Data Inventory &amp; Data Gap Analysis. Unpublished report prepared for Kittitas Conservation Trust.</w:t>
      </w:r>
    </w:p>
    <w:p w14:paraId="6E616426" w14:textId="5DAAAC44" w:rsidR="008B3074" w:rsidRDefault="008B3074" w:rsidP="00403C01">
      <w:pPr>
        <w:spacing w:after="120" w:line="240" w:lineRule="auto"/>
        <w:ind w:left="720" w:hanging="720"/>
        <w:rPr>
          <w:rFonts w:ascii="Goudy Old Style" w:hAnsi="Goudy Old Style"/>
          <w:noProof/>
          <w:szCs w:val="22"/>
        </w:rPr>
      </w:pPr>
      <w:r w:rsidRPr="008B3074">
        <w:rPr>
          <w:rFonts w:ascii="Goudy Old Style" w:hAnsi="Goudy Old Style"/>
          <w:noProof/>
          <w:szCs w:val="22"/>
        </w:rPr>
        <w:t>Natural Systems Design, 2013</w:t>
      </w:r>
      <w:r>
        <w:rPr>
          <w:rFonts w:ascii="Goudy Old Style" w:hAnsi="Goudy Old Style"/>
          <w:noProof/>
          <w:szCs w:val="22"/>
        </w:rPr>
        <w:t>b</w:t>
      </w:r>
      <w:r w:rsidRPr="008B3074">
        <w:rPr>
          <w:rFonts w:ascii="Goudy Old Style" w:hAnsi="Goudy Old Style"/>
          <w:noProof/>
          <w:szCs w:val="22"/>
        </w:rPr>
        <w:t xml:space="preserve">. Gold Creek </w:t>
      </w:r>
      <w:r>
        <w:rPr>
          <w:rFonts w:ascii="Goudy Old Style" w:hAnsi="Goudy Old Style"/>
          <w:noProof/>
          <w:szCs w:val="22"/>
        </w:rPr>
        <w:t>Hydrologic Assessment Memo</w:t>
      </w:r>
      <w:r w:rsidRPr="008B3074">
        <w:rPr>
          <w:rFonts w:ascii="Goudy Old Style" w:hAnsi="Goudy Old Style"/>
          <w:noProof/>
          <w:szCs w:val="22"/>
        </w:rPr>
        <w:t>. Unpublished report prepared for Kittitas Conservation Trust.</w:t>
      </w:r>
    </w:p>
    <w:p w14:paraId="3866609C" w14:textId="455118EA" w:rsidR="006A7A9C" w:rsidRPr="008B3074" w:rsidRDefault="006A7A9C" w:rsidP="006A7A9C">
      <w:pPr>
        <w:spacing w:after="120" w:line="240" w:lineRule="auto"/>
        <w:ind w:left="720" w:hanging="720"/>
        <w:rPr>
          <w:rFonts w:ascii="Goudy Old Style" w:hAnsi="Goudy Old Style"/>
          <w:noProof/>
          <w:szCs w:val="22"/>
        </w:rPr>
      </w:pPr>
      <w:r>
        <w:rPr>
          <w:rFonts w:ascii="Goudy Old Style" w:hAnsi="Goudy Old Style"/>
          <w:noProof/>
          <w:szCs w:val="22"/>
        </w:rPr>
        <w:t>Natural Systems Design, 2014</w:t>
      </w:r>
      <w:r w:rsidRPr="008B3074">
        <w:rPr>
          <w:rFonts w:ascii="Goudy Old Style" w:hAnsi="Goudy Old Style"/>
          <w:noProof/>
          <w:szCs w:val="22"/>
        </w:rPr>
        <w:t xml:space="preserve">. Gold Creek </w:t>
      </w:r>
      <w:r>
        <w:rPr>
          <w:rFonts w:ascii="Goudy Old Style" w:hAnsi="Goudy Old Style"/>
          <w:noProof/>
          <w:szCs w:val="22"/>
        </w:rPr>
        <w:t>2014 Hydrologic Assessment Memo</w:t>
      </w:r>
      <w:r w:rsidRPr="008B3074">
        <w:rPr>
          <w:rFonts w:ascii="Goudy Old Style" w:hAnsi="Goudy Old Style"/>
          <w:noProof/>
          <w:szCs w:val="22"/>
        </w:rPr>
        <w:t>. Unpublished report prepared for Kittitas Conservation Trust.</w:t>
      </w:r>
    </w:p>
    <w:p w14:paraId="0859A7A4" w14:textId="6BF99287" w:rsidR="00985099" w:rsidRDefault="00985099" w:rsidP="00403C01">
      <w:pPr>
        <w:spacing w:after="120" w:line="240" w:lineRule="auto"/>
        <w:ind w:left="720" w:hanging="720"/>
        <w:rPr>
          <w:rFonts w:ascii="Goudy Old Style" w:hAnsi="Goudy Old Style"/>
          <w:noProof/>
          <w:szCs w:val="22"/>
        </w:rPr>
      </w:pPr>
      <w:bookmarkStart w:id="6" w:name="_ENREF_17"/>
      <w:r w:rsidRPr="00985099">
        <w:rPr>
          <w:rFonts w:ascii="Goudy Old Style" w:hAnsi="Goudy Old Style"/>
          <w:noProof/>
          <w:szCs w:val="22"/>
        </w:rPr>
        <w:t xml:space="preserve">Tabor, R., V. Frizzell, D. Booth, R. Waitt. 2000. </w:t>
      </w:r>
      <w:r>
        <w:rPr>
          <w:rFonts w:ascii="Goudy Old Style" w:hAnsi="Goudy Old Style"/>
          <w:noProof/>
          <w:szCs w:val="22"/>
        </w:rPr>
        <w:t xml:space="preserve">Geologic Map of the Snoqualmie Pass 30 x 60 Minute Quadrangle, Washington.  USGS Geologic Investigations Series I-2538.  </w:t>
      </w:r>
      <w:hyperlink r:id="rId13" w:history="1">
        <w:r w:rsidRPr="009451D5">
          <w:rPr>
            <w:rStyle w:val="Hyperlink"/>
            <w:rFonts w:ascii="Goudy Old Style" w:hAnsi="Goudy Old Style"/>
            <w:noProof/>
            <w:szCs w:val="22"/>
          </w:rPr>
          <w:t>http://pubs.usgs.gov/imap/i2538/</w:t>
        </w:r>
      </w:hyperlink>
      <w:r>
        <w:rPr>
          <w:rFonts w:ascii="Goudy Old Style" w:hAnsi="Goudy Old Style"/>
          <w:noProof/>
          <w:szCs w:val="22"/>
        </w:rPr>
        <w:t>.</w:t>
      </w:r>
    </w:p>
    <w:p w14:paraId="7D793EDB" w14:textId="7280F739" w:rsidR="00610489" w:rsidRPr="00D07753" w:rsidRDefault="00610489" w:rsidP="00985099">
      <w:pPr>
        <w:spacing w:after="120" w:line="240" w:lineRule="auto"/>
        <w:rPr>
          <w:rFonts w:ascii="Goudy Old Style" w:hAnsi="Goudy Old Style"/>
          <w:noProof/>
          <w:szCs w:val="22"/>
        </w:rPr>
      </w:pPr>
      <w:r w:rsidRPr="00D07753">
        <w:rPr>
          <w:rFonts w:ascii="Goudy Old Style" w:hAnsi="Goudy Old Style"/>
          <w:noProof/>
          <w:szCs w:val="22"/>
        </w:rPr>
        <w:t>Thomas, J.A., 2001. Hydrologic and Water Temperature Investigation of Tributaries to Keechelus Reservoir. Final Report, U.S. Fish &amp; Wildlife Service, Mid-Columbia River Fishery Resource Office.</w:t>
      </w:r>
      <w:bookmarkEnd w:id="6"/>
    </w:p>
    <w:p w14:paraId="631E8496" w14:textId="77777777" w:rsidR="00610489" w:rsidRPr="00F3675B" w:rsidRDefault="00610489" w:rsidP="00403C01">
      <w:pPr>
        <w:spacing w:after="120" w:line="240" w:lineRule="auto"/>
        <w:ind w:left="720" w:hanging="720"/>
        <w:rPr>
          <w:rFonts w:ascii="Goudy Old Style" w:hAnsi="Goudy Old Style"/>
          <w:noProof/>
          <w:szCs w:val="22"/>
        </w:rPr>
      </w:pPr>
      <w:bookmarkStart w:id="7" w:name="_ENREF_20"/>
      <w:r w:rsidRPr="00F3675B">
        <w:rPr>
          <w:rFonts w:ascii="Goudy Old Style" w:hAnsi="Goudy Old Style"/>
          <w:noProof/>
          <w:szCs w:val="22"/>
        </w:rPr>
        <w:t>United States Forest Service, 1998. Gold Creek Stream Survey Executive Summary, United States Department of Agriculture, Mount Baker Snoqualmie National Forest.</w:t>
      </w:r>
      <w:bookmarkEnd w:id="7"/>
    </w:p>
    <w:p w14:paraId="2937CE21" w14:textId="6164D9CF" w:rsidR="00D07753" w:rsidRPr="00F3675B" w:rsidRDefault="00D07753" w:rsidP="00403C01">
      <w:pPr>
        <w:spacing w:after="120" w:line="240" w:lineRule="auto"/>
        <w:ind w:left="720" w:hanging="720"/>
        <w:rPr>
          <w:rFonts w:ascii="Goudy Old Style" w:hAnsi="Goudy Old Style"/>
          <w:noProof/>
          <w:szCs w:val="22"/>
        </w:rPr>
      </w:pPr>
      <w:r w:rsidRPr="00F3675B">
        <w:rPr>
          <w:rFonts w:ascii="Goudy Old Style" w:hAnsi="Goudy Old Style"/>
          <w:noProof/>
          <w:szCs w:val="22"/>
        </w:rPr>
        <w:t>United States Forest Service. 2011. Gold Creek: Development to Restoration. Okanogan/Wenatchee National Forest</w:t>
      </w:r>
      <w:r w:rsidR="00F3675B" w:rsidRPr="00F3675B">
        <w:rPr>
          <w:rFonts w:ascii="Goudy Old Style" w:hAnsi="Goudy Old Style"/>
          <w:noProof/>
          <w:szCs w:val="22"/>
        </w:rPr>
        <w:t>. Prepared as practicum project for University of Washington Environmental Law and Regulation Certificate Program.</w:t>
      </w:r>
    </w:p>
    <w:p w14:paraId="151059AF" w14:textId="77777777" w:rsidR="00A732F6" w:rsidRPr="00D07753" w:rsidRDefault="00A732F6" w:rsidP="00403C01">
      <w:pPr>
        <w:spacing w:after="120" w:line="240" w:lineRule="auto"/>
        <w:ind w:left="720" w:hanging="720"/>
        <w:rPr>
          <w:rFonts w:ascii="Goudy Old Style" w:hAnsi="Goudy Old Style"/>
          <w:noProof/>
          <w:szCs w:val="22"/>
        </w:rPr>
      </w:pPr>
      <w:bookmarkStart w:id="8" w:name="_ENREF_24"/>
      <w:r w:rsidRPr="00D07753">
        <w:rPr>
          <w:rFonts w:ascii="Goudy Old Style" w:hAnsi="Goudy Old Style"/>
          <w:noProof/>
          <w:szCs w:val="22"/>
        </w:rPr>
        <w:t>Watershed Sciences Inc., 2012. LiDAR Remote Sensing – Cle Elum River &amp; Gold Creek, Washington. Prepared for Kittitas Conservation Trust.</w:t>
      </w:r>
    </w:p>
    <w:p w14:paraId="14ECFFD0" w14:textId="2F4D48B8" w:rsidR="00610489" w:rsidRPr="00F3675B" w:rsidRDefault="00610489" w:rsidP="00403C01">
      <w:pPr>
        <w:spacing w:after="120" w:line="240" w:lineRule="auto"/>
        <w:ind w:left="720" w:hanging="720"/>
        <w:rPr>
          <w:rFonts w:ascii="Goudy Old Style" w:hAnsi="Goudy Old Style"/>
          <w:noProof/>
          <w:szCs w:val="22"/>
        </w:rPr>
      </w:pPr>
      <w:r w:rsidRPr="00F3675B">
        <w:rPr>
          <w:rFonts w:ascii="Goudy Old Style" w:hAnsi="Goudy Old Style"/>
          <w:noProof/>
          <w:szCs w:val="22"/>
        </w:rPr>
        <w:t>Western Regional Climate Center, 2013. Period of Record Monthly Climate Summary Stampede Pass WSCMO, Washington Station #458009 - Stampede Pass, Washington, Desert Research Institute, Reno, NV.</w:t>
      </w:r>
      <w:bookmarkEnd w:id="8"/>
    </w:p>
    <w:p w14:paraId="7A4F90C2" w14:textId="77777777" w:rsidR="00610489" w:rsidRPr="00617B07" w:rsidRDefault="00610489" w:rsidP="00403C01">
      <w:pPr>
        <w:spacing w:after="120" w:line="240" w:lineRule="auto"/>
        <w:ind w:left="720" w:hanging="720"/>
        <w:rPr>
          <w:rFonts w:ascii="Goudy Old Style" w:hAnsi="Goudy Old Style"/>
          <w:noProof/>
          <w:szCs w:val="22"/>
        </w:rPr>
      </w:pPr>
      <w:bookmarkStart w:id="9" w:name="_ENREF_26"/>
      <w:r w:rsidRPr="00F3675B">
        <w:rPr>
          <w:rFonts w:ascii="Goudy Old Style" w:hAnsi="Goudy Old Style"/>
          <w:noProof/>
          <w:szCs w:val="22"/>
        </w:rPr>
        <w:t>Wissmar, R., Craig, S., 2004. Factors affecting habitat selection by a small spawning charr population, bull trout, Salvelinus confluentus: implications for recovery of an endangered species. Fisheries Management and Ecology, 11(1), 23-31.</w:t>
      </w:r>
      <w:bookmarkEnd w:id="9"/>
    </w:p>
    <w:p w14:paraId="0FE7F5EA" w14:textId="77777777" w:rsidR="00B449BA" w:rsidRPr="00B449BA" w:rsidRDefault="00B449BA" w:rsidP="00B449BA">
      <w:pPr>
        <w:ind w:left="720" w:hanging="720"/>
        <w:jc w:val="left"/>
        <w:rPr>
          <w:rFonts w:ascii="Goudy Old Style" w:eastAsiaTheme="minorEastAsia" w:hAnsi="Goudy Old Style" w:cstheme="minorBidi"/>
          <w:sz w:val="20"/>
          <w:szCs w:val="20"/>
        </w:rPr>
      </w:pPr>
    </w:p>
    <w:sectPr w:rsidR="00B449BA" w:rsidRPr="00B449BA" w:rsidSect="000D3C49">
      <w:headerReference w:type="default" r:id="rId14"/>
      <w:footerReference w:type="default" r:id="rId15"/>
      <w:headerReference w:type="first" r:id="rId16"/>
      <w:type w:val="oddPage"/>
      <w:pgSz w:w="12240" w:h="15840" w:code="1"/>
      <w:pgMar w:top="1440" w:right="1440" w:bottom="1440" w:left="1440" w:header="720"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0B80D" w14:textId="77777777" w:rsidR="007B64F5" w:rsidRDefault="007B64F5" w:rsidP="00CE159C">
      <w:pPr>
        <w:spacing w:line="240" w:lineRule="auto"/>
      </w:pPr>
      <w:r>
        <w:separator/>
      </w:r>
    </w:p>
    <w:p w14:paraId="1821A863" w14:textId="77777777" w:rsidR="007B64F5" w:rsidRDefault="007B64F5"/>
    <w:p w14:paraId="5E459363" w14:textId="77777777" w:rsidR="007B64F5" w:rsidRDefault="007B64F5"/>
    <w:p w14:paraId="2E342A5D" w14:textId="77777777" w:rsidR="007B64F5" w:rsidRDefault="007B64F5"/>
  </w:endnote>
  <w:endnote w:type="continuationSeparator" w:id="0">
    <w:p w14:paraId="090C8015" w14:textId="77777777" w:rsidR="007B64F5" w:rsidRDefault="007B64F5" w:rsidP="00CE159C">
      <w:pPr>
        <w:spacing w:line="240" w:lineRule="auto"/>
      </w:pPr>
      <w:r>
        <w:continuationSeparator/>
      </w:r>
    </w:p>
    <w:p w14:paraId="3F9A628C" w14:textId="77777777" w:rsidR="007B64F5" w:rsidRDefault="007B64F5"/>
    <w:p w14:paraId="20C36230" w14:textId="77777777" w:rsidR="007B64F5" w:rsidRDefault="007B64F5"/>
    <w:p w14:paraId="029A904D" w14:textId="77777777" w:rsidR="007B64F5" w:rsidRDefault="007B6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ill Sans Std">
    <w:altName w:val="Cambria"/>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D13B2" w14:textId="08A01474" w:rsidR="00350267" w:rsidRPr="00CB5939" w:rsidRDefault="00350267" w:rsidP="00CB5939">
    <w:pPr>
      <w:tabs>
        <w:tab w:val="left" w:pos="-900"/>
        <w:tab w:val="left" w:pos="1595"/>
      </w:tabs>
      <w:spacing w:line="240" w:lineRule="auto"/>
      <w:rPr>
        <w:color w:val="5F7689"/>
        <w:sz w:val="12"/>
        <w:szCs w:val="12"/>
      </w:rPr>
    </w:pPr>
    <w:r>
      <w:rPr>
        <w:noProof/>
      </w:rPr>
      <w:drawing>
        <wp:anchor distT="0" distB="0" distL="114300" distR="114300" simplePos="0" relativeHeight="251692032" behindDoc="0" locked="0" layoutInCell="1" allowOverlap="1" wp14:anchorId="05860604" wp14:editId="21846099">
          <wp:simplePos x="0" y="0"/>
          <wp:positionH relativeFrom="column">
            <wp:align>right</wp:align>
          </wp:positionH>
          <wp:positionV relativeFrom="paragraph">
            <wp:posOffset>57946</wp:posOffset>
          </wp:positionV>
          <wp:extent cx="1280160" cy="3931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Dlogo - smoothed.jpg"/>
                  <pic:cNvPicPr/>
                </pic:nvPicPr>
                <pic:blipFill>
                  <a:blip r:embed="rId1">
                    <a:extLst>
                      <a:ext uri="{28A0092B-C50C-407E-A947-70E740481C1C}">
                        <a14:useLocalDpi xmlns:a14="http://schemas.microsoft.com/office/drawing/2010/main" val="0"/>
                      </a:ext>
                    </a:extLst>
                  </a:blip>
                  <a:stretch>
                    <a:fillRect/>
                  </a:stretch>
                </pic:blipFill>
                <pic:spPr>
                  <a:xfrm>
                    <a:off x="0" y="0"/>
                    <a:ext cx="1280160" cy="393192"/>
                  </a:xfrm>
                  <a:prstGeom prst="rect">
                    <a:avLst/>
                  </a:prstGeom>
                </pic:spPr>
              </pic:pic>
            </a:graphicData>
          </a:graphic>
          <wp14:sizeRelH relativeFrom="margin">
            <wp14:pctWidth>0</wp14:pctWidth>
          </wp14:sizeRelH>
          <wp14:sizeRelV relativeFrom="margin">
            <wp14:pctHeight>0</wp14:pctHeight>
          </wp14:sizeRelV>
        </wp:anchor>
      </w:drawing>
    </w:r>
    <w:r>
      <w:rPr>
        <w:noProof/>
        <w:color w:val="5F7689"/>
        <w:sz w:val="12"/>
        <w:szCs w:val="12"/>
      </w:rPr>
      <w:t xml:space="preserve"> </w:t>
    </w:r>
    <w:r>
      <w:rPr>
        <w:noProof/>
        <w:szCs w:val="12"/>
      </w:rPr>
      <mc:AlternateContent>
        <mc:Choice Requires="wps">
          <w:drawing>
            <wp:anchor distT="0" distB="0" distL="114300" distR="114300" simplePos="0" relativeHeight="251677696" behindDoc="0" locked="0" layoutInCell="1" allowOverlap="1" wp14:anchorId="20B72828" wp14:editId="7D64DB4C">
              <wp:simplePos x="0" y="0"/>
              <wp:positionH relativeFrom="column">
                <wp:posOffset>-2029460</wp:posOffset>
              </wp:positionH>
              <wp:positionV relativeFrom="paragraph">
                <wp:posOffset>52705</wp:posOffset>
              </wp:positionV>
              <wp:extent cx="914400" cy="267970"/>
              <wp:effectExtent l="0" t="0" r="635" b="3175"/>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7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790660" w14:textId="77777777" w:rsidR="00350267" w:rsidRPr="00CB5939" w:rsidRDefault="00350267">
                          <w:pPr>
                            <w:rPr>
                              <w:rFonts w:ascii="Franklin Gothic Book" w:hAnsi="Franklin Gothic Book"/>
                            </w:rPr>
                          </w:pPr>
                          <w:r w:rsidRPr="00CB5939">
                            <w:rPr>
                              <w:rFonts w:ascii="Franklin Gothic Book" w:hAnsi="Franklin Gothic Book"/>
                              <w:noProof/>
                              <w:color w:val="5F7689"/>
                              <w:sz w:val="12"/>
                              <w:szCs w:val="12"/>
                            </w:rPr>
                            <w:t>File No. 0000-001-00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72828" id="_x0000_t202" coordsize="21600,21600" o:spt="202" path="m,l,21600r21600,l21600,xe">
              <v:stroke joinstyle="miter"/>
              <v:path gradientshapeok="t" o:connecttype="rect"/>
            </v:shapetype>
            <v:shape id="Text Box 68" o:spid="_x0000_s1026" type="#_x0000_t202" style="position:absolute;left:0;text-align:left;margin-left:-159.8pt;margin-top:4.15pt;width:1in;height:2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" filled="f" stroked="f">
              <v:textbox>
                <w:txbxContent>
                  <w:p w14:paraId="47790660" w14:textId="77777777" w:rsidR="00350267" w:rsidRPr="00CB5939" w:rsidRDefault="00350267">
                    <w:pPr>
                      <w:rPr>
                        <w:rFonts w:ascii="Franklin Gothic Book" w:hAnsi="Franklin Gothic Book"/>
                      </w:rPr>
                    </w:pPr>
                    <w:r w:rsidRPr="00CB5939">
                      <w:rPr>
                        <w:rFonts w:ascii="Franklin Gothic Book" w:hAnsi="Franklin Gothic Book"/>
                        <w:noProof/>
                        <w:color w:val="5F7689"/>
                        <w:sz w:val="12"/>
                        <w:szCs w:val="12"/>
                      </w:rPr>
                      <w:t>File No. 0000-001-00</w:t>
                    </w:r>
                  </w:p>
                </w:txbxContent>
              </v:textbox>
            </v:shape>
          </w:pict>
        </mc:Fallback>
      </mc:AlternateContent>
    </w:r>
  </w:p>
  <w:p w14:paraId="53C98AB9" w14:textId="6875C1FE" w:rsidR="00350267" w:rsidRDefault="00350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53697" w14:textId="77777777" w:rsidR="007B64F5" w:rsidRDefault="007B64F5" w:rsidP="00CE159C">
      <w:pPr>
        <w:spacing w:line="240" w:lineRule="auto"/>
      </w:pPr>
      <w:r>
        <w:separator/>
      </w:r>
    </w:p>
    <w:p w14:paraId="390C1639" w14:textId="77777777" w:rsidR="007B64F5" w:rsidRDefault="007B64F5"/>
    <w:p w14:paraId="1FBD5A9B" w14:textId="77777777" w:rsidR="007B64F5" w:rsidRDefault="007B64F5"/>
    <w:p w14:paraId="3E49B43D" w14:textId="77777777" w:rsidR="007B64F5" w:rsidRDefault="007B64F5"/>
  </w:footnote>
  <w:footnote w:type="continuationSeparator" w:id="0">
    <w:p w14:paraId="55A852D7" w14:textId="77777777" w:rsidR="007B64F5" w:rsidRDefault="007B64F5" w:rsidP="00CE159C">
      <w:pPr>
        <w:spacing w:line="240" w:lineRule="auto"/>
      </w:pPr>
      <w:r>
        <w:continuationSeparator/>
      </w:r>
    </w:p>
    <w:p w14:paraId="357EE9E2" w14:textId="77777777" w:rsidR="007B64F5" w:rsidRDefault="007B64F5"/>
    <w:p w14:paraId="60DF4C88" w14:textId="77777777" w:rsidR="007B64F5" w:rsidRDefault="007B64F5"/>
    <w:p w14:paraId="7187D78B" w14:textId="77777777" w:rsidR="007B64F5" w:rsidRDefault="007B64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79F8" w14:textId="192ED104" w:rsidR="00350267" w:rsidRPr="00946ED6" w:rsidRDefault="00350267" w:rsidP="0067039D">
    <w:pPr>
      <w:pStyle w:val="NSDBoldGreen"/>
    </w:pPr>
    <w:r>
      <w:t xml:space="preserve">Kittitas Conservation </w:t>
    </w:r>
    <w:r w:rsidRPr="00B114C9">
      <w:t>Trust | Nov</w:t>
    </w:r>
    <w:r>
      <w:t>ember</w:t>
    </w:r>
    <w:r w:rsidRPr="00B114C9">
      <w:t xml:space="preserve"> 25,</w:t>
    </w:r>
    <w:r w:rsidRPr="00901033">
      <w:t xml:space="preserve"> 2014</w:t>
    </w:r>
    <w:r w:rsidRPr="0038347B">
      <w:rPr>
        <w:rStyle w:val="NSDBoldBlue"/>
      </w:rPr>
      <w:tab/>
    </w:r>
    <w:r w:rsidRPr="00946ED6">
      <w:t xml:space="preserve">Page </w:t>
    </w:r>
    <w:r w:rsidRPr="00946ED6">
      <w:fldChar w:fldCharType="begin"/>
    </w:r>
    <w:r w:rsidRPr="00946ED6">
      <w:instrText xml:space="preserve"> PAGE   \* MERGEFORMAT </w:instrText>
    </w:r>
    <w:r w:rsidRPr="00946ED6">
      <w:fldChar w:fldCharType="separate"/>
    </w:r>
    <w:r w:rsidR="004F2953">
      <w:rPr>
        <w:noProof/>
      </w:rPr>
      <w:t>14</w:t>
    </w:r>
    <w:r w:rsidRPr="00946ED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F564" w14:textId="77777777" w:rsidR="00350267" w:rsidRPr="00F86FBC" w:rsidRDefault="00350267" w:rsidP="00F86FBC">
    <w:pPr>
      <w:spacing w:before="480" w:line="720" w:lineRule="auto"/>
      <w:rPr>
        <w:rFonts w:ascii="Franklin Gothic Book" w:hAnsi="Franklin Gothic Book"/>
        <w:sz w:val="18"/>
        <w:szCs w:val="18"/>
      </w:rPr>
    </w:pPr>
    <w:r>
      <w:rPr>
        <w:rFonts w:ascii="Franklin Gothic Book" w:hAnsi="Franklin Gothic Book"/>
        <w:noProof/>
        <w:sz w:val="18"/>
        <w:szCs w:val="18"/>
      </w:rPr>
      <mc:AlternateContent>
        <mc:Choice Requires="wpg">
          <w:drawing>
            <wp:anchor distT="0" distB="0" distL="114300" distR="114300" simplePos="0" relativeHeight="251691008" behindDoc="0" locked="0" layoutInCell="1" allowOverlap="1" wp14:anchorId="7801ABBD" wp14:editId="73267681">
              <wp:simplePos x="0" y="0"/>
              <wp:positionH relativeFrom="column">
                <wp:posOffset>-69850</wp:posOffset>
              </wp:positionH>
              <wp:positionV relativeFrom="paragraph">
                <wp:posOffset>-17780</wp:posOffset>
              </wp:positionV>
              <wp:extent cx="6076950" cy="593725"/>
              <wp:effectExtent l="0" t="0" r="0" b="0"/>
              <wp:wrapThrough wrapText="bothSides">
                <wp:wrapPolygon edited="0">
                  <wp:start x="7493" y="0"/>
                  <wp:lineTo x="451" y="4620"/>
                  <wp:lineTo x="90" y="5544"/>
                  <wp:lineTo x="90" y="20329"/>
                  <wp:lineTo x="21397" y="20329"/>
                  <wp:lineTo x="21487" y="5544"/>
                  <wp:lineTo x="20945" y="4620"/>
                  <wp:lineTo x="12098" y="0"/>
                  <wp:lineTo x="7493" y="0"/>
                </wp:wrapPolygon>
              </wp:wrapThrough>
              <wp:docPr id="23" name="Group 23"/>
              <wp:cNvGraphicFramePr/>
              <a:graphic xmlns:a="http://schemas.openxmlformats.org/drawingml/2006/main">
                <a:graphicData uri="http://schemas.microsoft.com/office/word/2010/wordprocessingGroup">
                  <wpg:wgp>
                    <wpg:cNvGrpSpPr/>
                    <wpg:grpSpPr>
                      <a:xfrm>
                        <a:off x="0" y="0"/>
                        <a:ext cx="6076950" cy="593725"/>
                        <a:chOff x="0" y="0"/>
                        <a:chExt cx="6076950" cy="593725"/>
                      </a:xfrm>
                    </wpg:grpSpPr>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165350" y="0"/>
                          <a:ext cx="1574800" cy="486410"/>
                        </a:xfrm>
                        <a:prstGeom prst="rect">
                          <a:avLst/>
                        </a:prstGeom>
                      </pic:spPr>
                    </pic:pic>
                    <wps:wsp>
                      <wps:cNvPr id="18" name="Straight Connector 18"/>
                      <wps:cNvCnPr/>
                      <wps:spPr>
                        <a:xfrm>
                          <a:off x="3778250" y="169545"/>
                          <a:ext cx="2228850" cy="0"/>
                        </a:xfrm>
                        <a:prstGeom prst="line">
                          <a:avLst/>
                        </a:prstGeom>
                        <a:ln w="6350">
                          <a:solidFill>
                            <a:srgbClr val="094521"/>
                          </a:solidFill>
                        </a:ln>
                        <a:effectLst/>
                      </wps:spPr>
                      <wps:style>
                        <a:lnRef idx="2">
                          <a:schemeClr val="accent1"/>
                        </a:lnRef>
                        <a:fillRef idx="0">
                          <a:schemeClr val="accent1"/>
                        </a:fillRef>
                        <a:effectRef idx="1">
                          <a:schemeClr val="accent1"/>
                        </a:effectRef>
                        <a:fontRef idx="minor">
                          <a:schemeClr val="tx1"/>
                        </a:fontRef>
                      </wps:style>
                      <wps:bodyPr/>
                    </wps:wsp>
                    <wps:wsp>
                      <wps:cNvPr id="20" name="Straight Connector 20"/>
                      <wps:cNvCnPr/>
                      <wps:spPr>
                        <a:xfrm>
                          <a:off x="69850" y="175895"/>
                          <a:ext cx="2051050" cy="0"/>
                        </a:xfrm>
                        <a:prstGeom prst="line">
                          <a:avLst/>
                        </a:prstGeom>
                        <a:ln w="6350">
                          <a:solidFill>
                            <a:srgbClr val="094521"/>
                          </a:solidFill>
                        </a:ln>
                        <a:effectLst/>
                      </wps:spPr>
                      <wps:style>
                        <a:lnRef idx="2">
                          <a:schemeClr val="accent1"/>
                        </a:lnRef>
                        <a:fillRef idx="0">
                          <a:schemeClr val="accent1"/>
                        </a:fillRef>
                        <a:effectRef idx="1">
                          <a:schemeClr val="accent1"/>
                        </a:effectRef>
                        <a:fontRef idx="minor">
                          <a:schemeClr val="tx1"/>
                        </a:fontRef>
                      </wps:style>
                      <wps:bodyPr/>
                    </wps:wsp>
                    <wps:wsp>
                      <wps:cNvPr id="21" name="Text Box 21"/>
                      <wps:cNvSpPr txBox="1"/>
                      <wps:spPr>
                        <a:xfrm>
                          <a:off x="0" y="118745"/>
                          <a:ext cx="1816100" cy="474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019BD3" w14:textId="77777777" w:rsidR="00350267" w:rsidRPr="00AF3C39" w:rsidRDefault="00350267"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Stream &amp; Riparian</w:t>
                            </w:r>
                          </w:p>
                          <w:p w14:paraId="4EC3ECF4" w14:textId="77777777" w:rsidR="00350267" w:rsidRPr="00AF3C39" w:rsidRDefault="00350267"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Resource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260850" y="118745"/>
                          <a:ext cx="1816100" cy="474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5FE601" w14:textId="77777777" w:rsidR="00350267" w:rsidRPr="00AF3C39" w:rsidRDefault="00350267"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P.O. Box 15609</w:t>
                            </w:r>
                          </w:p>
                          <w:p w14:paraId="0807A057" w14:textId="77777777" w:rsidR="00350267" w:rsidRPr="00AF3C39" w:rsidRDefault="00350267"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 xml:space="preserve">Seattle, WA 98115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01ABBD" id="Group 23" o:spid="_x0000_s1027" style="position:absolute;left:0;text-align:left;margin-left:-5.5pt;margin-top:-1.4pt;width:478.5pt;height:46.75pt;z-index:251691008" coordsize="6076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&#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21653;width:15748;height:4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4ZGbAAAAA2wAAAA8AAABkcnMvZG93bnJldi54bWxET9uKwjAQfRf8hzDCvmlaQVerqai4suyb&#10;lw8YmrGtbSalidrdr98Igm9zONdZrjpTizu1rrSsIB5FIIgzq0vOFZxPX8MZCOeRNdaWScEvOVil&#10;/d4SE20ffKD70ecihLBLUEHhfZNI6bKCDLqRbYgDd7GtQR9gm0vd4iOEm1qOo2gqDZYcGgpsaFtQ&#10;Vh1vRsF4f7Y7OY830eSv4YPm6vqTV0p9DLr1AoSnzr/FL/e3DvM/4flLOECm/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3hkZsAAAADbAAAADwAAAAAAAAAAAAAAAACfAgAA&#10;ZHJzL2Rvd25yZXYueG1sUEsFBgAAAAAEAAQA9wAAAIwDAAAAAA==&#10;">
                <v:imagedata r:id="rId2" o:title=""/>
                <v:path arrowok="t"/>
              </v:shape>
              <v:line id="Straight Connector 18" o:spid="_x0000_s1029" style="position:absolute;visibility:visible;mso-wrap-style:square" from="37782,1695" to="60071,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5RF8QAAADbAAAADwAAAGRycy9kb3ducmV2LnhtbESPwWrDQAxE74H+w6JCb/E6ppTgZBOC&#10;20JDCKR2P0B4FdvEqzXereP+fXUo9CYxo5mn7X52vZpoDJ1nA6skBUVce9txY+Crel+uQYWIbLH3&#10;TAZ+KMB+97DYYm79nT9pKmOjJIRDjgbaGIdc61C35DAkfiAW7epHh1HWsdF2xLuEu15nafqiHXYs&#10;DS0OVLRU38pvZ+DtWF1csbocn19PlSuyE3fnmo15epwPG1CR5vhv/rv+sIIvsPKLD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flEXxAAAANsAAAAPAAAAAAAAAAAA&#10;AAAAAKECAABkcnMvZG93bnJldi54bWxQSwUGAAAAAAQABAD5AAAAkgMAAAAA&#10;" strokecolor="#094521" strokeweight=".5pt"/>
              <v:line id="Straight Connector 20" o:spid="_x0000_s1030" style="position:absolute;visibility:visible;mso-wrap-style:square" from="698,1758" to="21209,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XrL8AAADbAAAADwAAAGRycy9kb3ducmV2LnhtbERPzYrCMBC+L/gOYQRva2oRWappkaqg&#10;yIJr9wGGZmyLzaQ0Uevbm4Pg8eP7X2WDacWdetdYVjCbRiCIS6sbrhT8F7vvHxDOI2tsLZOCJznI&#10;0tHXChNtH/xH97OvRAhhl6CC2vsukdKVNRl0U9sRB+5ie4M+wL6SusdHCDetjKNoIQ02HBpq7Civ&#10;qbyeb0bB9lCcTD47HeabY2Hy+MjNb8lKTcbDegnC0+A/4rd7rxXEYX34En6AT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2SXrL8AAADbAAAADwAAAAAAAAAAAAAAAACh&#10;AgAAZHJzL2Rvd25yZXYueG1sUEsFBgAAAAAEAAQA+QAAAI0DAAAAAA==&#10;" strokecolor="#094521" strokeweight=".5pt"/>
              <v:shapetype id="_x0000_t202" coordsize="21600,21600" o:spt="202" path="m,l,21600r21600,l21600,xe">
                <v:stroke joinstyle="miter"/>
                <v:path gradientshapeok="t" o:connecttype="rect"/>
              </v:shapetype>
              <v:shape id="Text Box 21" o:spid="_x0000_s1031" type="#_x0000_t202" style="position:absolute;top:1187;width:1816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E019BD3" w14:textId="77777777" w:rsidR="00350267" w:rsidRPr="00AF3C39" w:rsidRDefault="00350267"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Stream &amp; Riparian</w:t>
                      </w:r>
                    </w:p>
                    <w:p w14:paraId="4EC3ECF4" w14:textId="77777777" w:rsidR="00350267" w:rsidRPr="00AF3C39" w:rsidRDefault="00350267" w:rsidP="00F86FBC">
                      <w:pPr>
                        <w:spacing w:line="240" w:lineRule="exact"/>
                        <w:rPr>
                          <w:rFonts w:ascii="Gill Sans" w:hAnsi="Gill Sans" w:cs="Gill Sans"/>
                          <w:color w:val="094521"/>
                          <w:sz w:val="18"/>
                          <w:szCs w:val="18"/>
                        </w:rPr>
                      </w:pPr>
                      <w:r w:rsidRPr="00AF3C39">
                        <w:rPr>
                          <w:rFonts w:ascii="Gill Sans" w:hAnsi="Gill Sans" w:cs="Gill Sans"/>
                          <w:color w:val="094521"/>
                          <w:sz w:val="18"/>
                          <w:szCs w:val="18"/>
                        </w:rPr>
                        <w:t>Resource Management</w:t>
                      </w:r>
                    </w:p>
                  </w:txbxContent>
                </v:textbox>
              </v:shape>
              <v:shape id="Text Box 22" o:spid="_x0000_s1032" type="#_x0000_t202" style="position:absolute;left:42608;top:1187;width:18161;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665FE601" w14:textId="77777777" w:rsidR="00350267" w:rsidRPr="00AF3C39" w:rsidRDefault="00350267"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P.O. Box 15609</w:t>
                      </w:r>
                    </w:p>
                    <w:p w14:paraId="0807A057" w14:textId="77777777" w:rsidR="00350267" w:rsidRPr="00AF3C39" w:rsidRDefault="00350267" w:rsidP="00F86FBC">
                      <w:pPr>
                        <w:spacing w:line="240" w:lineRule="exact"/>
                        <w:jc w:val="right"/>
                        <w:rPr>
                          <w:rFonts w:ascii="Gill Sans" w:hAnsi="Gill Sans" w:cs="Gill Sans"/>
                          <w:color w:val="094521"/>
                          <w:sz w:val="18"/>
                          <w:szCs w:val="18"/>
                        </w:rPr>
                      </w:pPr>
                      <w:r w:rsidRPr="00AF3C39">
                        <w:rPr>
                          <w:rFonts w:ascii="Gill Sans" w:hAnsi="Gill Sans" w:cs="Gill Sans"/>
                          <w:color w:val="094521"/>
                          <w:sz w:val="18"/>
                          <w:szCs w:val="18"/>
                        </w:rPr>
                        <w:t xml:space="preserve">Seattle, WA 98115 </w:t>
                      </w:r>
                    </w:p>
                  </w:txbxContent>
                </v:textbox>
              </v:shape>
              <w10:wrap type="through"/>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AC8"/>
    <w:multiLevelType w:val="multilevel"/>
    <w:tmpl w:val="3CFE6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5538E0"/>
    <w:multiLevelType w:val="hybridMultilevel"/>
    <w:tmpl w:val="6872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77EED"/>
    <w:multiLevelType w:val="hybridMultilevel"/>
    <w:tmpl w:val="55D8A788"/>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6224"/>
    <w:multiLevelType w:val="hybridMultilevel"/>
    <w:tmpl w:val="AD0A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51F"/>
    <w:multiLevelType w:val="hybridMultilevel"/>
    <w:tmpl w:val="FEB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713A9"/>
    <w:multiLevelType w:val="hybridMultilevel"/>
    <w:tmpl w:val="C548D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A0081"/>
    <w:multiLevelType w:val="hybridMultilevel"/>
    <w:tmpl w:val="ECF4F43A"/>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C521E"/>
    <w:multiLevelType w:val="hybridMultilevel"/>
    <w:tmpl w:val="1566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70973"/>
    <w:multiLevelType w:val="multilevel"/>
    <w:tmpl w:val="F0520FDC"/>
    <w:styleLink w:val="StyleNumbered1"/>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E6221B"/>
    <w:multiLevelType w:val="hybridMultilevel"/>
    <w:tmpl w:val="0B18E8D8"/>
    <w:lvl w:ilvl="0" w:tplc="26AC159E">
      <w:start w:val="1"/>
      <w:numFmt w:val="bullet"/>
      <w:pStyle w:val="NSDBulletedList1"/>
      <w:lvlText w:val=""/>
      <w:lvlJc w:val="left"/>
      <w:pPr>
        <w:ind w:left="720" w:hanging="360"/>
      </w:pPr>
      <w:rPr>
        <w:rFonts w:ascii="Wingdings" w:hAnsi="Wingdings" w:hint="default"/>
        <w:color w:val="2F5897"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E7875"/>
    <w:multiLevelType w:val="hybridMultilevel"/>
    <w:tmpl w:val="0740870E"/>
    <w:lvl w:ilvl="0" w:tplc="582C07C2">
      <w:start w:val="1"/>
      <w:numFmt w:val="bullet"/>
      <w:lvlText w:val=""/>
      <w:lvlJc w:val="left"/>
      <w:pPr>
        <w:ind w:left="720" w:hanging="360"/>
      </w:pPr>
      <w:rPr>
        <w:rFonts w:ascii="Wingdings" w:hAnsi="Wingdings" w:hint="default"/>
        <w:b w:val="0"/>
        <w:bCs w:val="0"/>
        <w:i w:val="0"/>
        <w:iCs w:val="0"/>
        <w:color w:val="2F5897" w:themeColor="text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F67E8"/>
    <w:multiLevelType w:val="hybridMultilevel"/>
    <w:tmpl w:val="076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20CED"/>
    <w:multiLevelType w:val="hybridMultilevel"/>
    <w:tmpl w:val="1EE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7259E"/>
    <w:multiLevelType w:val="hybridMultilevel"/>
    <w:tmpl w:val="9690B81C"/>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4">
    <w:nsid w:val="42AB655A"/>
    <w:multiLevelType w:val="hybridMultilevel"/>
    <w:tmpl w:val="E6D28A6A"/>
    <w:lvl w:ilvl="0" w:tplc="31ECAB2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3F251C2"/>
    <w:multiLevelType w:val="hybridMultilevel"/>
    <w:tmpl w:val="D8000764"/>
    <w:lvl w:ilvl="0" w:tplc="93DE2E2C">
      <w:start w:val="20"/>
      <w:numFmt w:val="bullet"/>
      <w:lvlText w:val="-"/>
      <w:lvlJc w:val="left"/>
      <w:pPr>
        <w:ind w:left="660" w:hanging="360"/>
      </w:pPr>
      <w:rPr>
        <w:rFonts w:ascii="Goudy Old Style" w:eastAsia="Times New Roman" w:hAnsi="Goudy Old Style" w:cs="Time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4DC24863"/>
    <w:multiLevelType w:val="hybridMultilevel"/>
    <w:tmpl w:val="0A4AF588"/>
    <w:lvl w:ilvl="0" w:tplc="615EB3F4">
      <w:start w:val="1"/>
      <w:numFmt w:val="bullet"/>
      <w:lvlText w:val=""/>
      <w:lvlJc w:val="left"/>
      <w:pPr>
        <w:ind w:left="1080" w:hanging="360"/>
      </w:pPr>
      <w:rPr>
        <w:rFonts w:ascii="Wingdings" w:hAnsi="Wingdings" w:hint="default"/>
        <w:b w:val="0"/>
        <w:i w:val="0"/>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445AE5"/>
    <w:multiLevelType w:val="hybridMultilevel"/>
    <w:tmpl w:val="9BFA7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A04F47"/>
    <w:multiLevelType w:val="multilevel"/>
    <w:tmpl w:val="F70E9B4E"/>
    <w:lvl w:ilvl="0">
      <w:start w:val="1"/>
      <w:numFmt w:val="bullet"/>
      <w:lvlText w:val=""/>
      <w:lvlJc w:val="left"/>
      <w:pPr>
        <w:ind w:left="720" w:hanging="360"/>
      </w:pPr>
      <w:rPr>
        <w:rFonts w:ascii="Wingdings" w:hAnsi="Wingdings" w:hint="default"/>
        <w:color w:val="2F5897" w:themeColor="tex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153242C"/>
    <w:multiLevelType w:val="multilevel"/>
    <w:tmpl w:val="39E467F4"/>
    <w:lvl w:ilvl="0">
      <w:start w:val="1"/>
      <w:numFmt w:val="bullet"/>
      <w:lvlText w:val=""/>
      <w:lvlJc w:val="left"/>
      <w:pPr>
        <w:ind w:left="720" w:hanging="360"/>
      </w:pPr>
      <w:rPr>
        <w:rFonts w:ascii="Symbol" w:hAnsi="Symbol" w:hint="default"/>
        <w:b w:val="0"/>
        <w:bCs w:val="0"/>
        <w:i w:val="0"/>
        <w:iCs w:val="0"/>
        <w:color w:val="2F5897" w:themeColor="text2"/>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BE286E"/>
    <w:multiLevelType w:val="multilevel"/>
    <w:tmpl w:val="43406AC4"/>
    <w:lvl w:ilvl="0">
      <w:start w:val="1"/>
      <w:numFmt w:val="bullet"/>
      <w:lvlText w:val="■"/>
      <w:lvlJc w:val="left"/>
      <w:pPr>
        <w:ind w:left="720" w:hanging="360"/>
      </w:pPr>
      <w:rPr>
        <w:rFonts w:ascii="Franklin Gothic Book" w:hAnsi="Franklin Gothic Book" w:hint="default"/>
        <w:b w:val="0"/>
        <w:i w:val="0"/>
        <w:color w:val="5F7689"/>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6B357BC"/>
    <w:multiLevelType w:val="hybridMultilevel"/>
    <w:tmpl w:val="3B5C88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BA220A"/>
    <w:multiLevelType w:val="multilevel"/>
    <w:tmpl w:val="82DA57A6"/>
    <w:lvl w:ilvl="0">
      <w:start w:val="1"/>
      <w:numFmt w:val="bullet"/>
      <w:lvlText w:val="■"/>
      <w:lvlJc w:val="left"/>
      <w:pPr>
        <w:ind w:left="720" w:hanging="360"/>
      </w:pPr>
      <w:rPr>
        <w:rFonts w:ascii="Franklin Gothic Book" w:hAnsi="Franklin Gothic Book" w:hint="default"/>
        <w:b w:val="0"/>
        <w:bCs w:val="0"/>
        <w:i w:val="0"/>
        <w:iCs w:val="0"/>
        <w:color w:val="2F5897" w:themeColor="text2"/>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E4F482C"/>
    <w:multiLevelType w:val="hybridMultilevel"/>
    <w:tmpl w:val="08DC4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D69F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0D5250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D71FFF"/>
    <w:multiLevelType w:val="multilevel"/>
    <w:tmpl w:val="08DC41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4BE0ED8"/>
    <w:multiLevelType w:val="hybridMultilevel"/>
    <w:tmpl w:val="4E6874A4"/>
    <w:lvl w:ilvl="0" w:tplc="1682CA40">
      <w:start w:val="1"/>
      <w:numFmt w:val="bullet"/>
      <w:pStyle w:val="NSDBulletedText"/>
      <w:lvlText w:val=""/>
      <w:lvlJc w:val="left"/>
      <w:pPr>
        <w:ind w:left="-720" w:hanging="360"/>
      </w:pPr>
      <w:rPr>
        <w:rFonts w:ascii="Wingdings" w:hAnsi="Wingdings" w:hint="default"/>
        <w:color w:val="000000" w:themeColor="text1"/>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nsid w:val="65C2108C"/>
    <w:multiLevelType w:val="multilevel"/>
    <w:tmpl w:val="25F48220"/>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8025549"/>
    <w:multiLevelType w:val="hybridMultilevel"/>
    <w:tmpl w:val="4306A13A"/>
    <w:lvl w:ilvl="0" w:tplc="FB80E84E">
      <w:start w:val="2428"/>
      <w:numFmt w:val="bullet"/>
      <w:lvlText w:val="-"/>
      <w:lvlJc w:val="left"/>
      <w:pPr>
        <w:ind w:left="720" w:hanging="360"/>
      </w:pPr>
      <w:rPr>
        <w:rFonts w:ascii="Goudy Old Style" w:eastAsia="Times New Roman" w:hAnsi="Goudy Old Sty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C44F0"/>
    <w:multiLevelType w:val="hybridMultilevel"/>
    <w:tmpl w:val="6B54E468"/>
    <w:lvl w:ilvl="0" w:tplc="C3C86772">
      <w:start w:val="20"/>
      <w:numFmt w:val="bullet"/>
      <w:lvlText w:val="-"/>
      <w:lvlJc w:val="left"/>
      <w:pPr>
        <w:ind w:left="660" w:hanging="360"/>
      </w:pPr>
      <w:rPr>
        <w:rFonts w:ascii="Goudy Old Style" w:eastAsia="Times New Roman" w:hAnsi="Goudy Old Style" w:cs="Times" w:hint="default"/>
      </w:rPr>
    </w:lvl>
    <w:lvl w:ilvl="1" w:tplc="04090003">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1">
    <w:nsid w:val="6DE942C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73DB6368"/>
    <w:multiLevelType w:val="hybridMultilevel"/>
    <w:tmpl w:val="D41A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C757E"/>
    <w:multiLevelType w:val="hybridMultilevel"/>
    <w:tmpl w:val="90BE3F58"/>
    <w:lvl w:ilvl="0" w:tplc="9D8A4F84">
      <w:start w:val="1"/>
      <w:numFmt w:val="decimal"/>
      <w:pStyle w:val="NSDNumberedList1"/>
      <w:lvlText w:val="%1."/>
      <w:lvlJc w:val="left"/>
      <w:pPr>
        <w:ind w:left="450" w:hanging="360"/>
      </w:pPr>
      <w:rPr>
        <w:rFonts w:ascii="Franklin Gothic Book" w:hAnsi="Franklin Gothic Book"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F05C97"/>
    <w:multiLevelType w:val="multilevel"/>
    <w:tmpl w:val="08DC41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FD6BB1"/>
    <w:multiLevelType w:val="hybridMultilevel"/>
    <w:tmpl w:val="77185592"/>
    <w:lvl w:ilvl="0" w:tplc="FB80E84E">
      <w:start w:val="2428"/>
      <w:numFmt w:val="bullet"/>
      <w:lvlText w:val="-"/>
      <w:lvlJc w:val="left"/>
      <w:pPr>
        <w:ind w:left="720" w:hanging="360"/>
      </w:pPr>
      <w:rPr>
        <w:rFonts w:ascii="Goudy Old Style" w:eastAsia="Times New Roman" w:hAnsi="Goudy Old Style"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4A0384"/>
    <w:multiLevelType w:val="multilevel"/>
    <w:tmpl w:val="E3BE9F3A"/>
    <w:styleLink w:val="StyleNumbered"/>
    <w:lvl w:ilvl="0">
      <w:start w:val="1"/>
      <w:numFmt w:val="decimal"/>
      <w:lvlText w:val="%1."/>
      <w:lvlJc w:val="left"/>
      <w:pPr>
        <w:tabs>
          <w:tab w:val="num" w:pos="720"/>
        </w:tabs>
        <w:ind w:left="720" w:hanging="360"/>
      </w:pPr>
      <w:rPr>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5E507E"/>
    <w:multiLevelType w:val="hybridMultilevel"/>
    <w:tmpl w:val="10F00576"/>
    <w:lvl w:ilvl="0" w:tplc="4C4EAA62">
      <w:start w:val="20"/>
      <w:numFmt w:val="bullet"/>
      <w:lvlText w:val="-"/>
      <w:lvlJc w:val="left"/>
      <w:pPr>
        <w:ind w:left="660" w:hanging="360"/>
      </w:pPr>
      <w:rPr>
        <w:rFonts w:ascii="Goudy Old Style" w:eastAsia="Times New Roman" w:hAnsi="Goudy Old Style" w:cs="Time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8">
    <w:nsid w:val="7E3D4345"/>
    <w:multiLevelType w:val="hybridMultilevel"/>
    <w:tmpl w:val="D986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DA2AC2"/>
    <w:multiLevelType w:val="hybridMultilevel"/>
    <w:tmpl w:val="07F45D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31"/>
  </w:num>
  <w:num w:numId="5">
    <w:abstractNumId w:val="10"/>
  </w:num>
  <w:num w:numId="6">
    <w:abstractNumId w:val="16"/>
  </w:num>
  <w:num w:numId="7">
    <w:abstractNumId w:val="33"/>
  </w:num>
  <w:num w:numId="8">
    <w:abstractNumId w:val="36"/>
  </w:num>
  <w:num w:numId="9">
    <w:abstractNumId w:val="8"/>
  </w:num>
  <w:num w:numId="10">
    <w:abstractNumId w:val="0"/>
  </w:num>
  <w:num w:numId="11">
    <w:abstractNumId w:val="20"/>
  </w:num>
  <w:num w:numId="12">
    <w:abstractNumId w:val="10"/>
    <w:lvlOverride w:ilvl="0">
      <w:startOverride w:val="1"/>
    </w:lvlOverride>
  </w:num>
  <w:num w:numId="13">
    <w:abstractNumId w:val="22"/>
  </w:num>
  <w:num w:numId="14">
    <w:abstractNumId w:val="10"/>
    <w:lvlOverride w:ilvl="0">
      <w:startOverride w:val="1"/>
    </w:lvlOverride>
  </w:num>
  <w:num w:numId="15">
    <w:abstractNumId w:val="19"/>
  </w:num>
  <w:num w:numId="16">
    <w:abstractNumId w:val="23"/>
  </w:num>
  <w:num w:numId="17">
    <w:abstractNumId w:val="34"/>
  </w:num>
  <w:num w:numId="18">
    <w:abstractNumId w:val="27"/>
  </w:num>
  <w:num w:numId="19">
    <w:abstractNumId w:val="26"/>
  </w:num>
  <w:num w:numId="20">
    <w:abstractNumId w:val="18"/>
  </w:num>
  <w:num w:numId="21">
    <w:abstractNumId w:val="27"/>
    <w:lvlOverride w:ilvl="0">
      <w:startOverride w:val="1"/>
    </w:lvlOverride>
  </w:num>
  <w:num w:numId="22">
    <w:abstractNumId w:val="28"/>
  </w:num>
  <w:num w:numId="23">
    <w:abstractNumId w:val="9"/>
  </w:num>
  <w:num w:numId="24">
    <w:abstractNumId w:val="27"/>
  </w:num>
  <w:num w:numId="25">
    <w:abstractNumId w:val="27"/>
  </w:num>
  <w:num w:numId="26">
    <w:abstractNumId w:val="27"/>
  </w:num>
  <w:num w:numId="27">
    <w:abstractNumId w:val="27"/>
  </w:num>
  <w:num w:numId="28">
    <w:abstractNumId w:val="21"/>
  </w:num>
  <w:num w:numId="29">
    <w:abstractNumId w:val="39"/>
  </w:num>
  <w:num w:numId="30">
    <w:abstractNumId w:val="4"/>
  </w:num>
  <w:num w:numId="31">
    <w:abstractNumId w:val="17"/>
  </w:num>
  <w:num w:numId="32">
    <w:abstractNumId w:val="5"/>
  </w:num>
  <w:num w:numId="33">
    <w:abstractNumId w:val="12"/>
  </w:num>
  <w:num w:numId="34">
    <w:abstractNumId w:val="1"/>
  </w:num>
  <w:num w:numId="35">
    <w:abstractNumId w:val="35"/>
  </w:num>
  <w:num w:numId="36">
    <w:abstractNumId w:val="29"/>
  </w:num>
  <w:num w:numId="37">
    <w:abstractNumId w:val="2"/>
  </w:num>
  <w:num w:numId="38">
    <w:abstractNumId w:val="32"/>
  </w:num>
  <w:num w:numId="39">
    <w:abstractNumId w:val="6"/>
  </w:num>
  <w:num w:numId="40">
    <w:abstractNumId w:val="38"/>
  </w:num>
  <w:num w:numId="41">
    <w:abstractNumId w:val="7"/>
  </w:num>
  <w:num w:numId="42">
    <w:abstractNumId w:val="37"/>
  </w:num>
  <w:num w:numId="43">
    <w:abstractNumId w:val="15"/>
  </w:num>
  <w:num w:numId="44">
    <w:abstractNumId w:val="30"/>
  </w:num>
  <w:num w:numId="45">
    <w:abstractNumId w:val="3"/>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styleLockTheme/>
  <w:styleLockQFSet/>
  <w:defaultTabStop w:val="720"/>
  <w:clickAndTypeStyle w:val="NSDLetterSalutation"/>
  <w:drawingGridHorizontalSpacing w:val="110"/>
  <w:drawingGridVerticalSpacing w:val="187"/>
  <w:displayHorizontalDrawingGridEvery w:val="2"/>
  <w:characterSpacingControl w:val="doNotCompress"/>
  <w:hdrShapeDefaults>
    <o:shapedefaults v:ext="edit" spidmax="2049" fill="f" fillcolor="white" stroke="f">
      <v:fill color="white" on="f"/>
      <v:stroke on="f"/>
      <o:colormru v:ext="edit" colors="#5d87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7"/>
  </w:docVars>
  <w:rsids>
    <w:rsidRoot w:val="00450BD0"/>
    <w:rsid w:val="00000590"/>
    <w:rsid w:val="0000071D"/>
    <w:rsid w:val="000013B1"/>
    <w:rsid w:val="00002D8E"/>
    <w:rsid w:val="00003B12"/>
    <w:rsid w:val="00006E2F"/>
    <w:rsid w:val="00011AEE"/>
    <w:rsid w:val="00012790"/>
    <w:rsid w:val="000137D2"/>
    <w:rsid w:val="00014CF7"/>
    <w:rsid w:val="00015E67"/>
    <w:rsid w:val="00016262"/>
    <w:rsid w:val="00020586"/>
    <w:rsid w:val="0002717F"/>
    <w:rsid w:val="0003202D"/>
    <w:rsid w:val="00033C43"/>
    <w:rsid w:val="00035718"/>
    <w:rsid w:val="000365C1"/>
    <w:rsid w:val="00037C7E"/>
    <w:rsid w:val="00037DC2"/>
    <w:rsid w:val="000401DA"/>
    <w:rsid w:val="00042164"/>
    <w:rsid w:val="000422AE"/>
    <w:rsid w:val="00044C90"/>
    <w:rsid w:val="00050550"/>
    <w:rsid w:val="000511DD"/>
    <w:rsid w:val="000519E6"/>
    <w:rsid w:val="00051C77"/>
    <w:rsid w:val="00052C2D"/>
    <w:rsid w:val="00052E69"/>
    <w:rsid w:val="00053F4B"/>
    <w:rsid w:val="0005460A"/>
    <w:rsid w:val="0005478D"/>
    <w:rsid w:val="000558AD"/>
    <w:rsid w:val="00057BD2"/>
    <w:rsid w:val="00057ED0"/>
    <w:rsid w:val="0006260C"/>
    <w:rsid w:val="000651D6"/>
    <w:rsid w:val="00065780"/>
    <w:rsid w:val="00073BEA"/>
    <w:rsid w:val="00076AAD"/>
    <w:rsid w:val="00077E20"/>
    <w:rsid w:val="000821B6"/>
    <w:rsid w:val="00083646"/>
    <w:rsid w:val="00083FAC"/>
    <w:rsid w:val="00087A86"/>
    <w:rsid w:val="000913D2"/>
    <w:rsid w:val="00091664"/>
    <w:rsid w:val="00091AFC"/>
    <w:rsid w:val="00092817"/>
    <w:rsid w:val="00092C3E"/>
    <w:rsid w:val="00092D72"/>
    <w:rsid w:val="0009483C"/>
    <w:rsid w:val="00094A74"/>
    <w:rsid w:val="000966CB"/>
    <w:rsid w:val="00097A56"/>
    <w:rsid w:val="000A2A4D"/>
    <w:rsid w:val="000A4E95"/>
    <w:rsid w:val="000A5506"/>
    <w:rsid w:val="000A636B"/>
    <w:rsid w:val="000A680B"/>
    <w:rsid w:val="000A6E11"/>
    <w:rsid w:val="000A7E06"/>
    <w:rsid w:val="000A7FF4"/>
    <w:rsid w:val="000B0ED8"/>
    <w:rsid w:val="000B1680"/>
    <w:rsid w:val="000B1E79"/>
    <w:rsid w:val="000B6C69"/>
    <w:rsid w:val="000B77F8"/>
    <w:rsid w:val="000C08E7"/>
    <w:rsid w:val="000C4970"/>
    <w:rsid w:val="000C4BD8"/>
    <w:rsid w:val="000C5D85"/>
    <w:rsid w:val="000C5F7C"/>
    <w:rsid w:val="000C6276"/>
    <w:rsid w:val="000C7A74"/>
    <w:rsid w:val="000C7AD7"/>
    <w:rsid w:val="000D0E52"/>
    <w:rsid w:val="000D1D04"/>
    <w:rsid w:val="000D2D2E"/>
    <w:rsid w:val="000D3C49"/>
    <w:rsid w:val="000D4BA4"/>
    <w:rsid w:val="000D4C2B"/>
    <w:rsid w:val="000D59BC"/>
    <w:rsid w:val="000E22F8"/>
    <w:rsid w:val="000E280D"/>
    <w:rsid w:val="000E4FD6"/>
    <w:rsid w:val="000E6267"/>
    <w:rsid w:val="000E7554"/>
    <w:rsid w:val="000F08F7"/>
    <w:rsid w:val="000F0D44"/>
    <w:rsid w:val="000F1660"/>
    <w:rsid w:val="000F2ED9"/>
    <w:rsid w:val="000F36A3"/>
    <w:rsid w:val="000F60A5"/>
    <w:rsid w:val="000F765D"/>
    <w:rsid w:val="00104A53"/>
    <w:rsid w:val="0010720F"/>
    <w:rsid w:val="001116A2"/>
    <w:rsid w:val="0011336F"/>
    <w:rsid w:val="00114729"/>
    <w:rsid w:val="00115071"/>
    <w:rsid w:val="00116B06"/>
    <w:rsid w:val="001200BC"/>
    <w:rsid w:val="0012061A"/>
    <w:rsid w:val="0012118C"/>
    <w:rsid w:val="00121AB1"/>
    <w:rsid w:val="00121CAC"/>
    <w:rsid w:val="001243F0"/>
    <w:rsid w:val="00131C47"/>
    <w:rsid w:val="0013546A"/>
    <w:rsid w:val="001359DE"/>
    <w:rsid w:val="001371D8"/>
    <w:rsid w:val="0014147C"/>
    <w:rsid w:val="00141C6B"/>
    <w:rsid w:val="001427C2"/>
    <w:rsid w:val="00143793"/>
    <w:rsid w:val="001440E6"/>
    <w:rsid w:val="00144453"/>
    <w:rsid w:val="0015088D"/>
    <w:rsid w:val="00151918"/>
    <w:rsid w:val="0015477F"/>
    <w:rsid w:val="00155CC7"/>
    <w:rsid w:val="00160743"/>
    <w:rsid w:val="001676B2"/>
    <w:rsid w:val="0017149A"/>
    <w:rsid w:val="00172BBE"/>
    <w:rsid w:val="00172D05"/>
    <w:rsid w:val="00173D15"/>
    <w:rsid w:val="00174BB3"/>
    <w:rsid w:val="00177BBC"/>
    <w:rsid w:val="001808BE"/>
    <w:rsid w:val="00181DAC"/>
    <w:rsid w:val="001834E0"/>
    <w:rsid w:val="00184FF0"/>
    <w:rsid w:val="0018601A"/>
    <w:rsid w:val="0018691E"/>
    <w:rsid w:val="00187148"/>
    <w:rsid w:val="0019076C"/>
    <w:rsid w:val="00190909"/>
    <w:rsid w:val="00194426"/>
    <w:rsid w:val="00194C84"/>
    <w:rsid w:val="0019536A"/>
    <w:rsid w:val="00197537"/>
    <w:rsid w:val="001A0F98"/>
    <w:rsid w:val="001A138F"/>
    <w:rsid w:val="001A13AF"/>
    <w:rsid w:val="001A1F6A"/>
    <w:rsid w:val="001A3C1C"/>
    <w:rsid w:val="001A3E01"/>
    <w:rsid w:val="001A48C6"/>
    <w:rsid w:val="001B1926"/>
    <w:rsid w:val="001B371B"/>
    <w:rsid w:val="001B386A"/>
    <w:rsid w:val="001B3BB7"/>
    <w:rsid w:val="001B5290"/>
    <w:rsid w:val="001B5C6E"/>
    <w:rsid w:val="001B632D"/>
    <w:rsid w:val="001B667D"/>
    <w:rsid w:val="001B7B16"/>
    <w:rsid w:val="001C18AA"/>
    <w:rsid w:val="001C5B39"/>
    <w:rsid w:val="001C6C37"/>
    <w:rsid w:val="001C72E7"/>
    <w:rsid w:val="001D20AB"/>
    <w:rsid w:val="001D3049"/>
    <w:rsid w:val="001D505C"/>
    <w:rsid w:val="001E1FBE"/>
    <w:rsid w:val="001E2BD8"/>
    <w:rsid w:val="001E3875"/>
    <w:rsid w:val="001E3B82"/>
    <w:rsid w:val="001E4D90"/>
    <w:rsid w:val="001E58FC"/>
    <w:rsid w:val="001F5954"/>
    <w:rsid w:val="001F6646"/>
    <w:rsid w:val="001F712E"/>
    <w:rsid w:val="002029F7"/>
    <w:rsid w:val="00202AF7"/>
    <w:rsid w:val="00203359"/>
    <w:rsid w:val="0020509F"/>
    <w:rsid w:val="00210022"/>
    <w:rsid w:val="00210757"/>
    <w:rsid w:val="00211654"/>
    <w:rsid w:val="002135CD"/>
    <w:rsid w:val="00213AB7"/>
    <w:rsid w:val="002142EE"/>
    <w:rsid w:val="002144E1"/>
    <w:rsid w:val="00214810"/>
    <w:rsid w:val="00215C12"/>
    <w:rsid w:val="00221F8B"/>
    <w:rsid w:val="00231998"/>
    <w:rsid w:val="002321BE"/>
    <w:rsid w:val="00232A34"/>
    <w:rsid w:val="00233143"/>
    <w:rsid w:val="0023419B"/>
    <w:rsid w:val="002360C3"/>
    <w:rsid w:val="00236297"/>
    <w:rsid w:val="002377BE"/>
    <w:rsid w:val="00240ADD"/>
    <w:rsid w:val="00242126"/>
    <w:rsid w:val="002430BB"/>
    <w:rsid w:val="0024314B"/>
    <w:rsid w:val="002462DC"/>
    <w:rsid w:val="00253B9E"/>
    <w:rsid w:val="00255BB5"/>
    <w:rsid w:val="00255BD5"/>
    <w:rsid w:val="00257663"/>
    <w:rsid w:val="0026065E"/>
    <w:rsid w:val="002653EF"/>
    <w:rsid w:val="00265B58"/>
    <w:rsid w:val="00265EAB"/>
    <w:rsid w:val="002661D1"/>
    <w:rsid w:val="00266F5D"/>
    <w:rsid w:val="00270718"/>
    <w:rsid w:val="002711C7"/>
    <w:rsid w:val="00273611"/>
    <w:rsid w:val="00274023"/>
    <w:rsid w:val="002746DF"/>
    <w:rsid w:val="00277704"/>
    <w:rsid w:val="00277882"/>
    <w:rsid w:val="00282EBA"/>
    <w:rsid w:val="002837C3"/>
    <w:rsid w:val="0028380F"/>
    <w:rsid w:val="00283A55"/>
    <w:rsid w:val="002860C3"/>
    <w:rsid w:val="0029368E"/>
    <w:rsid w:val="00294572"/>
    <w:rsid w:val="00297B58"/>
    <w:rsid w:val="002A673D"/>
    <w:rsid w:val="002A6A88"/>
    <w:rsid w:val="002A73C9"/>
    <w:rsid w:val="002A7649"/>
    <w:rsid w:val="002B1914"/>
    <w:rsid w:val="002B2349"/>
    <w:rsid w:val="002B57B6"/>
    <w:rsid w:val="002C1B1B"/>
    <w:rsid w:val="002C6900"/>
    <w:rsid w:val="002C7EED"/>
    <w:rsid w:val="002D172E"/>
    <w:rsid w:val="002D4285"/>
    <w:rsid w:val="002E0825"/>
    <w:rsid w:val="002E3404"/>
    <w:rsid w:val="002E614B"/>
    <w:rsid w:val="002E779D"/>
    <w:rsid w:val="002F23DB"/>
    <w:rsid w:val="002F2448"/>
    <w:rsid w:val="002F2C5C"/>
    <w:rsid w:val="002F3DF7"/>
    <w:rsid w:val="002F42F8"/>
    <w:rsid w:val="002F48D6"/>
    <w:rsid w:val="002F53EC"/>
    <w:rsid w:val="002F5AE0"/>
    <w:rsid w:val="002F5BF7"/>
    <w:rsid w:val="002F6FA6"/>
    <w:rsid w:val="00300E01"/>
    <w:rsid w:val="00301197"/>
    <w:rsid w:val="003016DF"/>
    <w:rsid w:val="00305249"/>
    <w:rsid w:val="003061E0"/>
    <w:rsid w:val="003064EF"/>
    <w:rsid w:val="0030673B"/>
    <w:rsid w:val="00307AB0"/>
    <w:rsid w:val="00311ADE"/>
    <w:rsid w:val="0031286B"/>
    <w:rsid w:val="003135FD"/>
    <w:rsid w:val="00314E65"/>
    <w:rsid w:val="00315459"/>
    <w:rsid w:val="00315556"/>
    <w:rsid w:val="00317C56"/>
    <w:rsid w:val="00321BE2"/>
    <w:rsid w:val="00323DED"/>
    <w:rsid w:val="003330A0"/>
    <w:rsid w:val="003357AE"/>
    <w:rsid w:val="00336908"/>
    <w:rsid w:val="00343D9B"/>
    <w:rsid w:val="003442EC"/>
    <w:rsid w:val="00347436"/>
    <w:rsid w:val="00350267"/>
    <w:rsid w:val="003509FC"/>
    <w:rsid w:val="00353E34"/>
    <w:rsid w:val="003559B9"/>
    <w:rsid w:val="00355B7B"/>
    <w:rsid w:val="00360EA9"/>
    <w:rsid w:val="00362BFC"/>
    <w:rsid w:val="003670E3"/>
    <w:rsid w:val="00367661"/>
    <w:rsid w:val="00367D3B"/>
    <w:rsid w:val="00367F59"/>
    <w:rsid w:val="00370A86"/>
    <w:rsid w:val="003726C3"/>
    <w:rsid w:val="00375888"/>
    <w:rsid w:val="00380268"/>
    <w:rsid w:val="00380B28"/>
    <w:rsid w:val="00381FC3"/>
    <w:rsid w:val="00382958"/>
    <w:rsid w:val="00382EF0"/>
    <w:rsid w:val="0038347B"/>
    <w:rsid w:val="0038409B"/>
    <w:rsid w:val="00384418"/>
    <w:rsid w:val="00384B05"/>
    <w:rsid w:val="00387EEE"/>
    <w:rsid w:val="00390963"/>
    <w:rsid w:val="003946EA"/>
    <w:rsid w:val="003957B5"/>
    <w:rsid w:val="0039628B"/>
    <w:rsid w:val="003963CB"/>
    <w:rsid w:val="00396DA0"/>
    <w:rsid w:val="003A0F4F"/>
    <w:rsid w:val="003A15E8"/>
    <w:rsid w:val="003A1AD8"/>
    <w:rsid w:val="003A1F6B"/>
    <w:rsid w:val="003B12F9"/>
    <w:rsid w:val="003B1467"/>
    <w:rsid w:val="003B3D25"/>
    <w:rsid w:val="003B48E5"/>
    <w:rsid w:val="003C0DCB"/>
    <w:rsid w:val="003C1AF4"/>
    <w:rsid w:val="003C2ABE"/>
    <w:rsid w:val="003C2AE7"/>
    <w:rsid w:val="003C561B"/>
    <w:rsid w:val="003C631A"/>
    <w:rsid w:val="003D2781"/>
    <w:rsid w:val="003D3654"/>
    <w:rsid w:val="003D7718"/>
    <w:rsid w:val="003E5FD7"/>
    <w:rsid w:val="003E644D"/>
    <w:rsid w:val="003F00AA"/>
    <w:rsid w:val="003F00B5"/>
    <w:rsid w:val="003F1394"/>
    <w:rsid w:val="003F1702"/>
    <w:rsid w:val="003F2F26"/>
    <w:rsid w:val="003F5180"/>
    <w:rsid w:val="003F6B08"/>
    <w:rsid w:val="004012E8"/>
    <w:rsid w:val="00402C8B"/>
    <w:rsid w:val="00403C01"/>
    <w:rsid w:val="00407EC6"/>
    <w:rsid w:val="00411DF1"/>
    <w:rsid w:val="004144CE"/>
    <w:rsid w:val="0041596D"/>
    <w:rsid w:val="0041611C"/>
    <w:rsid w:val="00416BC9"/>
    <w:rsid w:val="00416D62"/>
    <w:rsid w:val="004176CA"/>
    <w:rsid w:val="00421C6F"/>
    <w:rsid w:val="004227EB"/>
    <w:rsid w:val="00425C76"/>
    <w:rsid w:val="00426BAE"/>
    <w:rsid w:val="00427743"/>
    <w:rsid w:val="00427A2B"/>
    <w:rsid w:val="0043202A"/>
    <w:rsid w:val="00432229"/>
    <w:rsid w:val="00432B4A"/>
    <w:rsid w:val="00432CBD"/>
    <w:rsid w:val="00433625"/>
    <w:rsid w:val="00434572"/>
    <w:rsid w:val="00434D94"/>
    <w:rsid w:val="00435A75"/>
    <w:rsid w:val="004367FE"/>
    <w:rsid w:val="004430EC"/>
    <w:rsid w:val="00450BD0"/>
    <w:rsid w:val="004519CA"/>
    <w:rsid w:val="004528AE"/>
    <w:rsid w:val="00452CF1"/>
    <w:rsid w:val="0045500F"/>
    <w:rsid w:val="0045630D"/>
    <w:rsid w:val="00456E70"/>
    <w:rsid w:val="00457E45"/>
    <w:rsid w:val="00460F43"/>
    <w:rsid w:val="00463BC6"/>
    <w:rsid w:val="00465EF2"/>
    <w:rsid w:val="004702A4"/>
    <w:rsid w:val="00470E4E"/>
    <w:rsid w:val="00471E77"/>
    <w:rsid w:val="00474AAE"/>
    <w:rsid w:val="00475A36"/>
    <w:rsid w:val="00475FF6"/>
    <w:rsid w:val="00477D61"/>
    <w:rsid w:val="004801C5"/>
    <w:rsid w:val="004801CB"/>
    <w:rsid w:val="00480E12"/>
    <w:rsid w:val="00484823"/>
    <w:rsid w:val="00486A0B"/>
    <w:rsid w:val="004876A2"/>
    <w:rsid w:val="0049092F"/>
    <w:rsid w:val="00494260"/>
    <w:rsid w:val="004956E3"/>
    <w:rsid w:val="004A06C7"/>
    <w:rsid w:val="004A129C"/>
    <w:rsid w:val="004A17B5"/>
    <w:rsid w:val="004A28C8"/>
    <w:rsid w:val="004A3ECA"/>
    <w:rsid w:val="004A4328"/>
    <w:rsid w:val="004B2B9E"/>
    <w:rsid w:val="004B4336"/>
    <w:rsid w:val="004B4720"/>
    <w:rsid w:val="004B5D40"/>
    <w:rsid w:val="004B6523"/>
    <w:rsid w:val="004B73F1"/>
    <w:rsid w:val="004C09E8"/>
    <w:rsid w:val="004C0CEF"/>
    <w:rsid w:val="004C5040"/>
    <w:rsid w:val="004C63C8"/>
    <w:rsid w:val="004D148A"/>
    <w:rsid w:val="004D27F7"/>
    <w:rsid w:val="004D3820"/>
    <w:rsid w:val="004D3E2B"/>
    <w:rsid w:val="004D64D8"/>
    <w:rsid w:val="004E3BCF"/>
    <w:rsid w:val="004E3DB2"/>
    <w:rsid w:val="004F1788"/>
    <w:rsid w:val="004F2953"/>
    <w:rsid w:val="004F2A0E"/>
    <w:rsid w:val="004F6153"/>
    <w:rsid w:val="004F6330"/>
    <w:rsid w:val="00500ECB"/>
    <w:rsid w:val="00501258"/>
    <w:rsid w:val="005012EE"/>
    <w:rsid w:val="005119A0"/>
    <w:rsid w:val="00512EE5"/>
    <w:rsid w:val="005147C8"/>
    <w:rsid w:val="00514B97"/>
    <w:rsid w:val="00515B93"/>
    <w:rsid w:val="00516BCF"/>
    <w:rsid w:val="00521FCE"/>
    <w:rsid w:val="00522A60"/>
    <w:rsid w:val="00523DD8"/>
    <w:rsid w:val="005245DD"/>
    <w:rsid w:val="00524B24"/>
    <w:rsid w:val="00524D58"/>
    <w:rsid w:val="00524F88"/>
    <w:rsid w:val="00525CDE"/>
    <w:rsid w:val="00526258"/>
    <w:rsid w:val="0052693C"/>
    <w:rsid w:val="0053031D"/>
    <w:rsid w:val="0053068E"/>
    <w:rsid w:val="0053156B"/>
    <w:rsid w:val="0053198A"/>
    <w:rsid w:val="00532B02"/>
    <w:rsid w:val="00533F69"/>
    <w:rsid w:val="00535BAD"/>
    <w:rsid w:val="0053668E"/>
    <w:rsid w:val="00537D27"/>
    <w:rsid w:val="0054081F"/>
    <w:rsid w:val="005408EA"/>
    <w:rsid w:val="0054154D"/>
    <w:rsid w:val="0054229F"/>
    <w:rsid w:val="0054254F"/>
    <w:rsid w:val="00542EA7"/>
    <w:rsid w:val="00543BBA"/>
    <w:rsid w:val="00543EAD"/>
    <w:rsid w:val="005449BA"/>
    <w:rsid w:val="005501CB"/>
    <w:rsid w:val="00550D8D"/>
    <w:rsid w:val="005513B4"/>
    <w:rsid w:val="00551A0B"/>
    <w:rsid w:val="0055379E"/>
    <w:rsid w:val="00553C68"/>
    <w:rsid w:val="00555B6D"/>
    <w:rsid w:val="00566FCC"/>
    <w:rsid w:val="00567982"/>
    <w:rsid w:val="0057346F"/>
    <w:rsid w:val="00573CD8"/>
    <w:rsid w:val="0057517C"/>
    <w:rsid w:val="00576CF1"/>
    <w:rsid w:val="005806AD"/>
    <w:rsid w:val="005847F2"/>
    <w:rsid w:val="00584EBF"/>
    <w:rsid w:val="005850D4"/>
    <w:rsid w:val="0058536F"/>
    <w:rsid w:val="0058795C"/>
    <w:rsid w:val="00587EC7"/>
    <w:rsid w:val="00596227"/>
    <w:rsid w:val="005A0934"/>
    <w:rsid w:val="005A6C01"/>
    <w:rsid w:val="005A6CDB"/>
    <w:rsid w:val="005B170D"/>
    <w:rsid w:val="005B21C1"/>
    <w:rsid w:val="005B79D3"/>
    <w:rsid w:val="005C0057"/>
    <w:rsid w:val="005C1371"/>
    <w:rsid w:val="005C199B"/>
    <w:rsid w:val="005C2051"/>
    <w:rsid w:val="005C576B"/>
    <w:rsid w:val="005C6274"/>
    <w:rsid w:val="005C68DC"/>
    <w:rsid w:val="005C7B78"/>
    <w:rsid w:val="005D4B53"/>
    <w:rsid w:val="005D4C79"/>
    <w:rsid w:val="005D5DA7"/>
    <w:rsid w:val="005D6038"/>
    <w:rsid w:val="005D6D06"/>
    <w:rsid w:val="005E48B3"/>
    <w:rsid w:val="005E6C23"/>
    <w:rsid w:val="005E7403"/>
    <w:rsid w:val="005F4FD8"/>
    <w:rsid w:val="005F5175"/>
    <w:rsid w:val="005F588F"/>
    <w:rsid w:val="005F7027"/>
    <w:rsid w:val="00601128"/>
    <w:rsid w:val="0060363A"/>
    <w:rsid w:val="00605D52"/>
    <w:rsid w:val="006072D5"/>
    <w:rsid w:val="006079BB"/>
    <w:rsid w:val="006101F4"/>
    <w:rsid w:val="00610489"/>
    <w:rsid w:val="00611083"/>
    <w:rsid w:val="006148D6"/>
    <w:rsid w:val="00614AC6"/>
    <w:rsid w:val="00615675"/>
    <w:rsid w:val="00617B07"/>
    <w:rsid w:val="006205F2"/>
    <w:rsid w:val="00620B6C"/>
    <w:rsid w:val="00620F95"/>
    <w:rsid w:val="00623C82"/>
    <w:rsid w:val="00624248"/>
    <w:rsid w:val="00624252"/>
    <w:rsid w:val="006265E3"/>
    <w:rsid w:val="00627816"/>
    <w:rsid w:val="00627EEA"/>
    <w:rsid w:val="0063056C"/>
    <w:rsid w:val="00632049"/>
    <w:rsid w:val="00634674"/>
    <w:rsid w:val="00635712"/>
    <w:rsid w:val="006411D5"/>
    <w:rsid w:val="00644C61"/>
    <w:rsid w:val="00645B94"/>
    <w:rsid w:val="006473BF"/>
    <w:rsid w:val="006501EB"/>
    <w:rsid w:val="00651F83"/>
    <w:rsid w:val="0065478F"/>
    <w:rsid w:val="006547FF"/>
    <w:rsid w:val="0065491C"/>
    <w:rsid w:val="006578AF"/>
    <w:rsid w:val="00660ACF"/>
    <w:rsid w:val="00664A9D"/>
    <w:rsid w:val="00665DBA"/>
    <w:rsid w:val="00667511"/>
    <w:rsid w:val="00667C40"/>
    <w:rsid w:val="0067039D"/>
    <w:rsid w:val="00672F68"/>
    <w:rsid w:val="0067599A"/>
    <w:rsid w:val="0067647F"/>
    <w:rsid w:val="006807BD"/>
    <w:rsid w:val="006844EE"/>
    <w:rsid w:val="00690C86"/>
    <w:rsid w:val="00692F81"/>
    <w:rsid w:val="006962B4"/>
    <w:rsid w:val="00697586"/>
    <w:rsid w:val="006A017C"/>
    <w:rsid w:val="006A2F28"/>
    <w:rsid w:val="006A6883"/>
    <w:rsid w:val="006A7A9C"/>
    <w:rsid w:val="006B01AA"/>
    <w:rsid w:val="006B23FC"/>
    <w:rsid w:val="006B2C07"/>
    <w:rsid w:val="006B3098"/>
    <w:rsid w:val="006B485C"/>
    <w:rsid w:val="006B5382"/>
    <w:rsid w:val="006B5A9F"/>
    <w:rsid w:val="006B651F"/>
    <w:rsid w:val="006B778D"/>
    <w:rsid w:val="006C17EA"/>
    <w:rsid w:val="006C2F0B"/>
    <w:rsid w:val="006C3555"/>
    <w:rsid w:val="006D17DE"/>
    <w:rsid w:val="006D1F97"/>
    <w:rsid w:val="006D4523"/>
    <w:rsid w:val="006D5285"/>
    <w:rsid w:val="006D701F"/>
    <w:rsid w:val="006D7CB1"/>
    <w:rsid w:val="006E04C3"/>
    <w:rsid w:val="006E098B"/>
    <w:rsid w:val="006E0D11"/>
    <w:rsid w:val="006E2233"/>
    <w:rsid w:val="006E3DFF"/>
    <w:rsid w:val="006E4293"/>
    <w:rsid w:val="006E55C4"/>
    <w:rsid w:val="006F087F"/>
    <w:rsid w:val="006F15CC"/>
    <w:rsid w:val="006F17E5"/>
    <w:rsid w:val="006F18A2"/>
    <w:rsid w:val="006F206D"/>
    <w:rsid w:val="006F2124"/>
    <w:rsid w:val="006F36E8"/>
    <w:rsid w:val="006F3AF5"/>
    <w:rsid w:val="006F3FF9"/>
    <w:rsid w:val="006F6D7D"/>
    <w:rsid w:val="007019AD"/>
    <w:rsid w:val="00702BE1"/>
    <w:rsid w:val="00704E79"/>
    <w:rsid w:val="007056A3"/>
    <w:rsid w:val="0070605D"/>
    <w:rsid w:val="007073DA"/>
    <w:rsid w:val="007111A4"/>
    <w:rsid w:val="007112A2"/>
    <w:rsid w:val="007158EE"/>
    <w:rsid w:val="00716252"/>
    <w:rsid w:val="0072165F"/>
    <w:rsid w:val="007236FB"/>
    <w:rsid w:val="00723BCD"/>
    <w:rsid w:val="007265FE"/>
    <w:rsid w:val="00727849"/>
    <w:rsid w:val="00727912"/>
    <w:rsid w:val="0073076A"/>
    <w:rsid w:val="00730B71"/>
    <w:rsid w:val="00731316"/>
    <w:rsid w:val="00732163"/>
    <w:rsid w:val="00732465"/>
    <w:rsid w:val="007356BA"/>
    <w:rsid w:val="0073656C"/>
    <w:rsid w:val="00742093"/>
    <w:rsid w:val="007429E1"/>
    <w:rsid w:val="00742D07"/>
    <w:rsid w:val="00744618"/>
    <w:rsid w:val="007465C9"/>
    <w:rsid w:val="00746960"/>
    <w:rsid w:val="0074770B"/>
    <w:rsid w:val="00751261"/>
    <w:rsid w:val="00752637"/>
    <w:rsid w:val="00752D8A"/>
    <w:rsid w:val="0075645C"/>
    <w:rsid w:val="0076237C"/>
    <w:rsid w:val="007641F0"/>
    <w:rsid w:val="00765376"/>
    <w:rsid w:val="0076539C"/>
    <w:rsid w:val="00770DFA"/>
    <w:rsid w:val="00771F21"/>
    <w:rsid w:val="007724B5"/>
    <w:rsid w:val="00773797"/>
    <w:rsid w:val="00775918"/>
    <w:rsid w:val="00775CB3"/>
    <w:rsid w:val="00775F58"/>
    <w:rsid w:val="00776851"/>
    <w:rsid w:val="0078009E"/>
    <w:rsid w:val="00781F0D"/>
    <w:rsid w:val="00782F04"/>
    <w:rsid w:val="0078558F"/>
    <w:rsid w:val="00786585"/>
    <w:rsid w:val="00786FD4"/>
    <w:rsid w:val="00791421"/>
    <w:rsid w:val="00791CF8"/>
    <w:rsid w:val="007924DE"/>
    <w:rsid w:val="007A23DF"/>
    <w:rsid w:val="007A6583"/>
    <w:rsid w:val="007B01BE"/>
    <w:rsid w:val="007B2382"/>
    <w:rsid w:val="007B4D10"/>
    <w:rsid w:val="007B64F5"/>
    <w:rsid w:val="007B796E"/>
    <w:rsid w:val="007B7C8B"/>
    <w:rsid w:val="007C2A8A"/>
    <w:rsid w:val="007C2D4F"/>
    <w:rsid w:val="007C535A"/>
    <w:rsid w:val="007C6030"/>
    <w:rsid w:val="007D0989"/>
    <w:rsid w:val="007D3163"/>
    <w:rsid w:val="007D468E"/>
    <w:rsid w:val="007D5863"/>
    <w:rsid w:val="007D7759"/>
    <w:rsid w:val="007D7A58"/>
    <w:rsid w:val="007E176E"/>
    <w:rsid w:val="007E1C6E"/>
    <w:rsid w:val="007E29B6"/>
    <w:rsid w:val="007E2BA8"/>
    <w:rsid w:val="007E3443"/>
    <w:rsid w:val="007E3498"/>
    <w:rsid w:val="007E394F"/>
    <w:rsid w:val="007E52F1"/>
    <w:rsid w:val="007F50D4"/>
    <w:rsid w:val="007F6BCC"/>
    <w:rsid w:val="0080034B"/>
    <w:rsid w:val="0080256B"/>
    <w:rsid w:val="008028B3"/>
    <w:rsid w:val="00803F6C"/>
    <w:rsid w:val="00814C08"/>
    <w:rsid w:val="0082023D"/>
    <w:rsid w:val="00824A02"/>
    <w:rsid w:val="00834A47"/>
    <w:rsid w:val="008403FF"/>
    <w:rsid w:val="0084196D"/>
    <w:rsid w:val="008421CE"/>
    <w:rsid w:val="00842367"/>
    <w:rsid w:val="00842D00"/>
    <w:rsid w:val="00844CCE"/>
    <w:rsid w:val="00845DB5"/>
    <w:rsid w:val="00846F1E"/>
    <w:rsid w:val="008473F3"/>
    <w:rsid w:val="00847CAC"/>
    <w:rsid w:val="008517F4"/>
    <w:rsid w:val="0085533B"/>
    <w:rsid w:val="008610B1"/>
    <w:rsid w:val="00862C86"/>
    <w:rsid w:val="008649B7"/>
    <w:rsid w:val="008664D5"/>
    <w:rsid w:val="0087010D"/>
    <w:rsid w:val="008714A0"/>
    <w:rsid w:val="0087170A"/>
    <w:rsid w:val="00871CAE"/>
    <w:rsid w:val="00872CF4"/>
    <w:rsid w:val="008731F1"/>
    <w:rsid w:val="00880C30"/>
    <w:rsid w:val="008812F2"/>
    <w:rsid w:val="0088130D"/>
    <w:rsid w:val="00882B9B"/>
    <w:rsid w:val="0088468A"/>
    <w:rsid w:val="008866F4"/>
    <w:rsid w:val="00887573"/>
    <w:rsid w:val="008913A9"/>
    <w:rsid w:val="00892610"/>
    <w:rsid w:val="00895AEE"/>
    <w:rsid w:val="00897578"/>
    <w:rsid w:val="008A168F"/>
    <w:rsid w:val="008A19AC"/>
    <w:rsid w:val="008A1FB5"/>
    <w:rsid w:val="008A2F7F"/>
    <w:rsid w:val="008A53B8"/>
    <w:rsid w:val="008B08F0"/>
    <w:rsid w:val="008B155C"/>
    <w:rsid w:val="008B1D02"/>
    <w:rsid w:val="008B3074"/>
    <w:rsid w:val="008B3561"/>
    <w:rsid w:val="008B375B"/>
    <w:rsid w:val="008B45DD"/>
    <w:rsid w:val="008B4BA1"/>
    <w:rsid w:val="008B581E"/>
    <w:rsid w:val="008B6687"/>
    <w:rsid w:val="008C2A30"/>
    <w:rsid w:val="008C37C9"/>
    <w:rsid w:val="008D190F"/>
    <w:rsid w:val="008D6AE1"/>
    <w:rsid w:val="008E00C7"/>
    <w:rsid w:val="008E38C9"/>
    <w:rsid w:val="008E3EEB"/>
    <w:rsid w:val="008E46F4"/>
    <w:rsid w:val="008E4A96"/>
    <w:rsid w:val="008E59C3"/>
    <w:rsid w:val="008F1734"/>
    <w:rsid w:val="008F49C8"/>
    <w:rsid w:val="008F5B78"/>
    <w:rsid w:val="00900B00"/>
    <w:rsid w:val="00901033"/>
    <w:rsid w:val="00903554"/>
    <w:rsid w:val="009053B9"/>
    <w:rsid w:val="00905BC9"/>
    <w:rsid w:val="00907049"/>
    <w:rsid w:val="00907C9E"/>
    <w:rsid w:val="00910CE5"/>
    <w:rsid w:val="00911783"/>
    <w:rsid w:val="009128D0"/>
    <w:rsid w:val="00913B8E"/>
    <w:rsid w:val="00913F7A"/>
    <w:rsid w:val="00915633"/>
    <w:rsid w:val="0091585E"/>
    <w:rsid w:val="00917435"/>
    <w:rsid w:val="00917FD8"/>
    <w:rsid w:val="0092284C"/>
    <w:rsid w:val="00926E5F"/>
    <w:rsid w:val="00935DF2"/>
    <w:rsid w:val="00937A72"/>
    <w:rsid w:val="00940E4D"/>
    <w:rsid w:val="00942487"/>
    <w:rsid w:val="00943EA1"/>
    <w:rsid w:val="00946ED6"/>
    <w:rsid w:val="00947BE6"/>
    <w:rsid w:val="00950D4F"/>
    <w:rsid w:val="0095211A"/>
    <w:rsid w:val="00954CD4"/>
    <w:rsid w:val="00955948"/>
    <w:rsid w:val="0095654D"/>
    <w:rsid w:val="00957491"/>
    <w:rsid w:val="0096028E"/>
    <w:rsid w:val="00961E01"/>
    <w:rsid w:val="00961EEA"/>
    <w:rsid w:val="00962BC7"/>
    <w:rsid w:val="00962CCF"/>
    <w:rsid w:val="009659FB"/>
    <w:rsid w:val="00966384"/>
    <w:rsid w:val="00966559"/>
    <w:rsid w:val="009710BA"/>
    <w:rsid w:val="0097118B"/>
    <w:rsid w:val="00972513"/>
    <w:rsid w:val="00975D9C"/>
    <w:rsid w:val="0097708B"/>
    <w:rsid w:val="009812A9"/>
    <w:rsid w:val="00981967"/>
    <w:rsid w:val="009822BA"/>
    <w:rsid w:val="00982B2B"/>
    <w:rsid w:val="009833FE"/>
    <w:rsid w:val="009834B1"/>
    <w:rsid w:val="009846B2"/>
    <w:rsid w:val="00985099"/>
    <w:rsid w:val="00987BCB"/>
    <w:rsid w:val="00992149"/>
    <w:rsid w:val="009923ED"/>
    <w:rsid w:val="00993BF1"/>
    <w:rsid w:val="0099457C"/>
    <w:rsid w:val="00995546"/>
    <w:rsid w:val="009964C7"/>
    <w:rsid w:val="00997B7E"/>
    <w:rsid w:val="009A08C6"/>
    <w:rsid w:val="009A3C9D"/>
    <w:rsid w:val="009A63FE"/>
    <w:rsid w:val="009B1B3E"/>
    <w:rsid w:val="009B70E7"/>
    <w:rsid w:val="009B7322"/>
    <w:rsid w:val="009C088A"/>
    <w:rsid w:val="009C2102"/>
    <w:rsid w:val="009C2824"/>
    <w:rsid w:val="009C4D98"/>
    <w:rsid w:val="009C5E8B"/>
    <w:rsid w:val="009C5FD3"/>
    <w:rsid w:val="009C6FF3"/>
    <w:rsid w:val="009D2C1E"/>
    <w:rsid w:val="009D37B1"/>
    <w:rsid w:val="009D7675"/>
    <w:rsid w:val="009E131D"/>
    <w:rsid w:val="009E334A"/>
    <w:rsid w:val="009F20D4"/>
    <w:rsid w:val="009F7EE5"/>
    <w:rsid w:val="00A009AA"/>
    <w:rsid w:val="00A00C11"/>
    <w:rsid w:val="00A01B70"/>
    <w:rsid w:val="00A02415"/>
    <w:rsid w:val="00A06200"/>
    <w:rsid w:val="00A07996"/>
    <w:rsid w:val="00A07D4F"/>
    <w:rsid w:val="00A12AAB"/>
    <w:rsid w:val="00A12E11"/>
    <w:rsid w:val="00A13181"/>
    <w:rsid w:val="00A13E80"/>
    <w:rsid w:val="00A14B6C"/>
    <w:rsid w:val="00A17791"/>
    <w:rsid w:val="00A204C6"/>
    <w:rsid w:val="00A20589"/>
    <w:rsid w:val="00A2081F"/>
    <w:rsid w:val="00A21CD8"/>
    <w:rsid w:val="00A223DF"/>
    <w:rsid w:val="00A22832"/>
    <w:rsid w:val="00A3297C"/>
    <w:rsid w:val="00A420DC"/>
    <w:rsid w:val="00A429CE"/>
    <w:rsid w:val="00A42C8F"/>
    <w:rsid w:val="00A43167"/>
    <w:rsid w:val="00A4424D"/>
    <w:rsid w:val="00A44683"/>
    <w:rsid w:val="00A50C88"/>
    <w:rsid w:val="00A53067"/>
    <w:rsid w:val="00A53C65"/>
    <w:rsid w:val="00A61BA6"/>
    <w:rsid w:val="00A62877"/>
    <w:rsid w:val="00A63B4D"/>
    <w:rsid w:val="00A67557"/>
    <w:rsid w:val="00A7093C"/>
    <w:rsid w:val="00A72BA8"/>
    <w:rsid w:val="00A732F6"/>
    <w:rsid w:val="00A740AB"/>
    <w:rsid w:val="00A74AC3"/>
    <w:rsid w:val="00A74E94"/>
    <w:rsid w:val="00A806E5"/>
    <w:rsid w:val="00A80E08"/>
    <w:rsid w:val="00A82456"/>
    <w:rsid w:val="00A840EC"/>
    <w:rsid w:val="00A84776"/>
    <w:rsid w:val="00A91C63"/>
    <w:rsid w:val="00A93961"/>
    <w:rsid w:val="00A95F2D"/>
    <w:rsid w:val="00A974C0"/>
    <w:rsid w:val="00AA11D0"/>
    <w:rsid w:val="00AA20F5"/>
    <w:rsid w:val="00AA4610"/>
    <w:rsid w:val="00AA5631"/>
    <w:rsid w:val="00AA7999"/>
    <w:rsid w:val="00AB06AA"/>
    <w:rsid w:val="00AB186F"/>
    <w:rsid w:val="00AB1E62"/>
    <w:rsid w:val="00AB4236"/>
    <w:rsid w:val="00AB4DD8"/>
    <w:rsid w:val="00AB53C2"/>
    <w:rsid w:val="00AB56F0"/>
    <w:rsid w:val="00AB7698"/>
    <w:rsid w:val="00AB778E"/>
    <w:rsid w:val="00AB7C17"/>
    <w:rsid w:val="00AC0A62"/>
    <w:rsid w:val="00AC13DB"/>
    <w:rsid w:val="00AC1852"/>
    <w:rsid w:val="00AC2C54"/>
    <w:rsid w:val="00AC3548"/>
    <w:rsid w:val="00AC3F72"/>
    <w:rsid w:val="00AC7349"/>
    <w:rsid w:val="00AC788E"/>
    <w:rsid w:val="00AC7F40"/>
    <w:rsid w:val="00AD190B"/>
    <w:rsid w:val="00AD6712"/>
    <w:rsid w:val="00AE3AE0"/>
    <w:rsid w:val="00AE4F97"/>
    <w:rsid w:val="00AF02A3"/>
    <w:rsid w:val="00AF0463"/>
    <w:rsid w:val="00AF35F0"/>
    <w:rsid w:val="00AF3ACF"/>
    <w:rsid w:val="00AF3C39"/>
    <w:rsid w:val="00AF3ECF"/>
    <w:rsid w:val="00AF4335"/>
    <w:rsid w:val="00AF6075"/>
    <w:rsid w:val="00AF72E6"/>
    <w:rsid w:val="00B0056B"/>
    <w:rsid w:val="00B014AF"/>
    <w:rsid w:val="00B01E80"/>
    <w:rsid w:val="00B02B32"/>
    <w:rsid w:val="00B02F49"/>
    <w:rsid w:val="00B03B93"/>
    <w:rsid w:val="00B03F0E"/>
    <w:rsid w:val="00B05079"/>
    <w:rsid w:val="00B1030D"/>
    <w:rsid w:val="00B1141D"/>
    <w:rsid w:val="00B114C9"/>
    <w:rsid w:val="00B126AF"/>
    <w:rsid w:val="00B12E61"/>
    <w:rsid w:val="00B14125"/>
    <w:rsid w:val="00B172B0"/>
    <w:rsid w:val="00B17ADA"/>
    <w:rsid w:val="00B20001"/>
    <w:rsid w:val="00B21307"/>
    <w:rsid w:val="00B21605"/>
    <w:rsid w:val="00B216ED"/>
    <w:rsid w:val="00B21711"/>
    <w:rsid w:val="00B2184C"/>
    <w:rsid w:val="00B31192"/>
    <w:rsid w:val="00B3398B"/>
    <w:rsid w:val="00B34023"/>
    <w:rsid w:val="00B34BDD"/>
    <w:rsid w:val="00B356E4"/>
    <w:rsid w:val="00B35E94"/>
    <w:rsid w:val="00B43882"/>
    <w:rsid w:val="00B449BA"/>
    <w:rsid w:val="00B46884"/>
    <w:rsid w:val="00B47290"/>
    <w:rsid w:val="00B516FC"/>
    <w:rsid w:val="00B54547"/>
    <w:rsid w:val="00B57D21"/>
    <w:rsid w:val="00B64123"/>
    <w:rsid w:val="00B67788"/>
    <w:rsid w:val="00B702DF"/>
    <w:rsid w:val="00B742AE"/>
    <w:rsid w:val="00B75260"/>
    <w:rsid w:val="00B766C6"/>
    <w:rsid w:val="00B80F7F"/>
    <w:rsid w:val="00B81107"/>
    <w:rsid w:val="00B9042B"/>
    <w:rsid w:val="00B92B51"/>
    <w:rsid w:val="00B943F2"/>
    <w:rsid w:val="00B94B88"/>
    <w:rsid w:val="00BA1B14"/>
    <w:rsid w:val="00BA3334"/>
    <w:rsid w:val="00BA3523"/>
    <w:rsid w:val="00BA634A"/>
    <w:rsid w:val="00BA6D28"/>
    <w:rsid w:val="00BA7FA6"/>
    <w:rsid w:val="00BB0811"/>
    <w:rsid w:val="00BB1608"/>
    <w:rsid w:val="00BB1D3E"/>
    <w:rsid w:val="00BB35CD"/>
    <w:rsid w:val="00BB6A46"/>
    <w:rsid w:val="00BB770A"/>
    <w:rsid w:val="00BC01FE"/>
    <w:rsid w:val="00BC09F6"/>
    <w:rsid w:val="00BC0F7C"/>
    <w:rsid w:val="00BC274E"/>
    <w:rsid w:val="00BC4602"/>
    <w:rsid w:val="00BC666B"/>
    <w:rsid w:val="00BC6705"/>
    <w:rsid w:val="00BC7110"/>
    <w:rsid w:val="00BC788F"/>
    <w:rsid w:val="00BD1038"/>
    <w:rsid w:val="00BD5340"/>
    <w:rsid w:val="00BD6D26"/>
    <w:rsid w:val="00BE2AEC"/>
    <w:rsid w:val="00BE305B"/>
    <w:rsid w:val="00BE6B5D"/>
    <w:rsid w:val="00BF297F"/>
    <w:rsid w:val="00BF3F42"/>
    <w:rsid w:val="00BF6619"/>
    <w:rsid w:val="00BF7C72"/>
    <w:rsid w:val="00C04159"/>
    <w:rsid w:val="00C047A4"/>
    <w:rsid w:val="00C05E68"/>
    <w:rsid w:val="00C06233"/>
    <w:rsid w:val="00C06DD0"/>
    <w:rsid w:val="00C07127"/>
    <w:rsid w:val="00C07D4F"/>
    <w:rsid w:val="00C07F30"/>
    <w:rsid w:val="00C1349C"/>
    <w:rsid w:val="00C137AA"/>
    <w:rsid w:val="00C143F9"/>
    <w:rsid w:val="00C14C49"/>
    <w:rsid w:val="00C15C85"/>
    <w:rsid w:val="00C16FCB"/>
    <w:rsid w:val="00C2070B"/>
    <w:rsid w:val="00C21FE3"/>
    <w:rsid w:val="00C238BC"/>
    <w:rsid w:val="00C24C41"/>
    <w:rsid w:val="00C25EE3"/>
    <w:rsid w:val="00C27719"/>
    <w:rsid w:val="00C27BAE"/>
    <w:rsid w:val="00C33A96"/>
    <w:rsid w:val="00C37373"/>
    <w:rsid w:val="00C37411"/>
    <w:rsid w:val="00C37A09"/>
    <w:rsid w:val="00C433B7"/>
    <w:rsid w:val="00C446F7"/>
    <w:rsid w:val="00C447E7"/>
    <w:rsid w:val="00C459C6"/>
    <w:rsid w:val="00C508A1"/>
    <w:rsid w:val="00C53EFA"/>
    <w:rsid w:val="00C63692"/>
    <w:rsid w:val="00C65C44"/>
    <w:rsid w:val="00C719DF"/>
    <w:rsid w:val="00C72620"/>
    <w:rsid w:val="00C7398E"/>
    <w:rsid w:val="00C74EEF"/>
    <w:rsid w:val="00C7637E"/>
    <w:rsid w:val="00C81CE2"/>
    <w:rsid w:val="00C82B9F"/>
    <w:rsid w:val="00C82EB8"/>
    <w:rsid w:val="00C832D9"/>
    <w:rsid w:val="00C83FEA"/>
    <w:rsid w:val="00C84EAE"/>
    <w:rsid w:val="00C84ED0"/>
    <w:rsid w:val="00C86397"/>
    <w:rsid w:val="00C905B6"/>
    <w:rsid w:val="00C9530C"/>
    <w:rsid w:val="00C9639F"/>
    <w:rsid w:val="00C968D8"/>
    <w:rsid w:val="00C972D9"/>
    <w:rsid w:val="00CA25CF"/>
    <w:rsid w:val="00CA5CFF"/>
    <w:rsid w:val="00CA684E"/>
    <w:rsid w:val="00CB150A"/>
    <w:rsid w:val="00CB5939"/>
    <w:rsid w:val="00CB5B31"/>
    <w:rsid w:val="00CB61BB"/>
    <w:rsid w:val="00CC15DA"/>
    <w:rsid w:val="00CC2076"/>
    <w:rsid w:val="00CC3788"/>
    <w:rsid w:val="00CC50D7"/>
    <w:rsid w:val="00CC51A8"/>
    <w:rsid w:val="00CC6AE9"/>
    <w:rsid w:val="00CC6D4D"/>
    <w:rsid w:val="00CC78DA"/>
    <w:rsid w:val="00CD0B7A"/>
    <w:rsid w:val="00CD1AF9"/>
    <w:rsid w:val="00CD1C63"/>
    <w:rsid w:val="00CD50C2"/>
    <w:rsid w:val="00CD543E"/>
    <w:rsid w:val="00CE0929"/>
    <w:rsid w:val="00CE09A6"/>
    <w:rsid w:val="00CE159C"/>
    <w:rsid w:val="00CE4917"/>
    <w:rsid w:val="00CE7EF4"/>
    <w:rsid w:val="00CF08FE"/>
    <w:rsid w:val="00CF155E"/>
    <w:rsid w:val="00CF17CF"/>
    <w:rsid w:val="00CF19ED"/>
    <w:rsid w:val="00CF5B02"/>
    <w:rsid w:val="00D012B0"/>
    <w:rsid w:val="00D01D06"/>
    <w:rsid w:val="00D0230E"/>
    <w:rsid w:val="00D024AE"/>
    <w:rsid w:val="00D07753"/>
    <w:rsid w:val="00D10826"/>
    <w:rsid w:val="00D11DD2"/>
    <w:rsid w:val="00D123DF"/>
    <w:rsid w:val="00D2192C"/>
    <w:rsid w:val="00D2525F"/>
    <w:rsid w:val="00D253BC"/>
    <w:rsid w:val="00D3008E"/>
    <w:rsid w:val="00D338E8"/>
    <w:rsid w:val="00D34C88"/>
    <w:rsid w:val="00D36301"/>
    <w:rsid w:val="00D37800"/>
    <w:rsid w:val="00D41D5E"/>
    <w:rsid w:val="00D46351"/>
    <w:rsid w:val="00D4672B"/>
    <w:rsid w:val="00D4695F"/>
    <w:rsid w:val="00D510EF"/>
    <w:rsid w:val="00D511CA"/>
    <w:rsid w:val="00D5275C"/>
    <w:rsid w:val="00D533B5"/>
    <w:rsid w:val="00D53532"/>
    <w:rsid w:val="00D550C1"/>
    <w:rsid w:val="00D55B6D"/>
    <w:rsid w:val="00D56BB5"/>
    <w:rsid w:val="00D56CAE"/>
    <w:rsid w:val="00D603BE"/>
    <w:rsid w:val="00D60B36"/>
    <w:rsid w:val="00D627FB"/>
    <w:rsid w:val="00D640FF"/>
    <w:rsid w:val="00D6465C"/>
    <w:rsid w:val="00D663EE"/>
    <w:rsid w:val="00D667B6"/>
    <w:rsid w:val="00D66E77"/>
    <w:rsid w:val="00D7006A"/>
    <w:rsid w:val="00D7140D"/>
    <w:rsid w:val="00D754D5"/>
    <w:rsid w:val="00D77ED4"/>
    <w:rsid w:val="00D812C1"/>
    <w:rsid w:val="00D828E5"/>
    <w:rsid w:val="00D83310"/>
    <w:rsid w:val="00D835DD"/>
    <w:rsid w:val="00D83A55"/>
    <w:rsid w:val="00D859A8"/>
    <w:rsid w:val="00D85AD6"/>
    <w:rsid w:val="00D91B10"/>
    <w:rsid w:val="00D91CA9"/>
    <w:rsid w:val="00D93067"/>
    <w:rsid w:val="00D93E80"/>
    <w:rsid w:val="00DA130E"/>
    <w:rsid w:val="00DA2084"/>
    <w:rsid w:val="00DA3945"/>
    <w:rsid w:val="00DA413D"/>
    <w:rsid w:val="00DB0373"/>
    <w:rsid w:val="00DB57D3"/>
    <w:rsid w:val="00DB6644"/>
    <w:rsid w:val="00DC035A"/>
    <w:rsid w:val="00DC1930"/>
    <w:rsid w:val="00DC3B6F"/>
    <w:rsid w:val="00DC70C4"/>
    <w:rsid w:val="00DC7BE8"/>
    <w:rsid w:val="00DD0162"/>
    <w:rsid w:val="00DD06A6"/>
    <w:rsid w:val="00DD132A"/>
    <w:rsid w:val="00DD229C"/>
    <w:rsid w:val="00DD40F3"/>
    <w:rsid w:val="00DE0160"/>
    <w:rsid w:val="00DE2610"/>
    <w:rsid w:val="00DE2B33"/>
    <w:rsid w:val="00DE59BA"/>
    <w:rsid w:val="00DE683F"/>
    <w:rsid w:val="00DE7F2F"/>
    <w:rsid w:val="00DF0402"/>
    <w:rsid w:val="00DF0761"/>
    <w:rsid w:val="00DF2741"/>
    <w:rsid w:val="00DF4374"/>
    <w:rsid w:val="00DF7C5C"/>
    <w:rsid w:val="00DF7C62"/>
    <w:rsid w:val="00E00230"/>
    <w:rsid w:val="00E00D65"/>
    <w:rsid w:val="00E036D5"/>
    <w:rsid w:val="00E0468C"/>
    <w:rsid w:val="00E06170"/>
    <w:rsid w:val="00E0651C"/>
    <w:rsid w:val="00E066CD"/>
    <w:rsid w:val="00E06B1E"/>
    <w:rsid w:val="00E074E7"/>
    <w:rsid w:val="00E1004F"/>
    <w:rsid w:val="00E135EF"/>
    <w:rsid w:val="00E136A0"/>
    <w:rsid w:val="00E13CC5"/>
    <w:rsid w:val="00E15140"/>
    <w:rsid w:val="00E168C6"/>
    <w:rsid w:val="00E1747F"/>
    <w:rsid w:val="00E2095E"/>
    <w:rsid w:val="00E21B59"/>
    <w:rsid w:val="00E2292B"/>
    <w:rsid w:val="00E23A9B"/>
    <w:rsid w:val="00E24349"/>
    <w:rsid w:val="00E24D60"/>
    <w:rsid w:val="00E262E7"/>
    <w:rsid w:val="00E26946"/>
    <w:rsid w:val="00E30688"/>
    <w:rsid w:val="00E32870"/>
    <w:rsid w:val="00E332FA"/>
    <w:rsid w:val="00E3714C"/>
    <w:rsid w:val="00E37F42"/>
    <w:rsid w:val="00E415F2"/>
    <w:rsid w:val="00E446B7"/>
    <w:rsid w:val="00E459DF"/>
    <w:rsid w:val="00E46363"/>
    <w:rsid w:val="00E472B8"/>
    <w:rsid w:val="00E528AD"/>
    <w:rsid w:val="00E549EB"/>
    <w:rsid w:val="00E572DB"/>
    <w:rsid w:val="00E63F26"/>
    <w:rsid w:val="00E64D8E"/>
    <w:rsid w:val="00E64E63"/>
    <w:rsid w:val="00E669C7"/>
    <w:rsid w:val="00E67ED7"/>
    <w:rsid w:val="00E70009"/>
    <w:rsid w:val="00E7043C"/>
    <w:rsid w:val="00E706CF"/>
    <w:rsid w:val="00E733F2"/>
    <w:rsid w:val="00E73745"/>
    <w:rsid w:val="00E7374C"/>
    <w:rsid w:val="00E75461"/>
    <w:rsid w:val="00E754A7"/>
    <w:rsid w:val="00E75947"/>
    <w:rsid w:val="00E75EB9"/>
    <w:rsid w:val="00E76AC9"/>
    <w:rsid w:val="00E8476A"/>
    <w:rsid w:val="00E8793C"/>
    <w:rsid w:val="00E87EAE"/>
    <w:rsid w:val="00E87FEC"/>
    <w:rsid w:val="00E90D0C"/>
    <w:rsid w:val="00E92B80"/>
    <w:rsid w:val="00E946F9"/>
    <w:rsid w:val="00E9588C"/>
    <w:rsid w:val="00E96165"/>
    <w:rsid w:val="00EA031A"/>
    <w:rsid w:val="00EA104A"/>
    <w:rsid w:val="00EA2C85"/>
    <w:rsid w:val="00EA4DFF"/>
    <w:rsid w:val="00EA5E27"/>
    <w:rsid w:val="00EA68E9"/>
    <w:rsid w:val="00EB01FD"/>
    <w:rsid w:val="00EB1108"/>
    <w:rsid w:val="00EB2411"/>
    <w:rsid w:val="00EB3164"/>
    <w:rsid w:val="00EB40AD"/>
    <w:rsid w:val="00EB5044"/>
    <w:rsid w:val="00EB565C"/>
    <w:rsid w:val="00EB69DB"/>
    <w:rsid w:val="00EC1514"/>
    <w:rsid w:val="00EC2680"/>
    <w:rsid w:val="00EC5F17"/>
    <w:rsid w:val="00EC7A28"/>
    <w:rsid w:val="00EC7AD2"/>
    <w:rsid w:val="00ED049D"/>
    <w:rsid w:val="00ED0DBB"/>
    <w:rsid w:val="00ED2BEC"/>
    <w:rsid w:val="00ED2EE4"/>
    <w:rsid w:val="00ED6821"/>
    <w:rsid w:val="00EE0D05"/>
    <w:rsid w:val="00EE270B"/>
    <w:rsid w:val="00EE33A8"/>
    <w:rsid w:val="00EF129B"/>
    <w:rsid w:val="00EF72CC"/>
    <w:rsid w:val="00F03356"/>
    <w:rsid w:val="00F034ED"/>
    <w:rsid w:val="00F04206"/>
    <w:rsid w:val="00F10780"/>
    <w:rsid w:val="00F10E14"/>
    <w:rsid w:val="00F11478"/>
    <w:rsid w:val="00F14C72"/>
    <w:rsid w:val="00F156C5"/>
    <w:rsid w:val="00F206D4"/>
    <w:rsid w:val="00F2095E"/>
    <w:rsid w:val="00F22438"/>
    <w:rsid w:val="00F227B5"/>
    <w:rsid w:val="00F2749E"/>
    <w:rsid w:val="00F27A8B"/>
    <w:rsid w:val="00F301C2"/>
    <w:rsid w:val="00F30422"/>
    <w:rsid w:val="00F30E09"/>
    <w:rsid w:val="00F31D55"/>
    <w:rsid w:val="00F337CB"/>
    <w:rsid w:val="00F34B02"/>
    <w:rsid w:val="00F353CA"/>
    <w:rsid w:val="00F359DA"/>
    <w:rsid w:val="00F363BE"/>
    <w:rsid w:val="00F3675B"/>
    <w:rsid w:val="00F40545"/>
    <w:rsid w:val="00F41825"/>
    <w:rsid w:val="00F43A8F"/>
    <w:rsid w:val="00F44992"/>
    <w:rsid w:val="00F50285"/>
    <w:rsid w:val="00F514C3"/>
    <w:rsid w:val="00F51A35"/>
    <w:rsid w:val="00F541F2"/>
    <w:rsid w:val="00F55776"/>
    <w:rsid w:val="00F56ADC"/>
    <w:rsid w:val="00F56C3F"/>
    <w:rsid w:val="00F604DE"/>
    <w:rsid w:val="00F6129D"/>
    <w:rsid w:val="00F6160C"/>
    <w:rsid w:val="00F625F2"/>
    <w:rsid w:val="00F63497"/>
    <w:rsid w:val="00F634B6"/>
    <w:rsid w:val="00F6593A"/>
    <w:rsid w:val="00F6752F"/>
    <w:rsid w:val="00F7010C"/>
    <w:rsid w:val="00F71D71"/>
    <w:rsid w:val="00F73F0A"/>
    <w:rsid w:val="00F741D8"/>
    <w:rsid w:val="00F76034"/>
    <w:rsid w:val="00F76F29"/>
    <w:rsid w:val="00F77828"/>
    <w:rsid w:val="00F80C13"/>
    <w:rsid w:val="00F8116B"/>
    <w:rsid w:val="00F817DF"/>
    <w:rsid w:val="00F82C99"/>
    <w:rsid w:val="00F82E4E"/>
    <w:rsid w:val="00F83223"/>
    <w:rsid w:val="00F834A9"/>
    <w:rsid w:val="00F83967"/>
    <w:rsid w:val="00F83C58"/>
    <w:rsid w:val="00F86FBC"/>
    <w:rsid w:val="00F909FA"/>
    <w:rsid w:val="00F96782"/>
    <w:rsid w:val="00F9724C"/>
    <w:rsid w:val="00FA0950"/>
    <w:rsid w:val="00FA10CE"/>
    <w:rsid w:val="00FA20CE"/>
    <w:rsid w:val="00FA2107"/>
    <w:rsid w:val="00FB0C71"/>
    <w:rsid w:val="00FB10DF"/>
    <w:rsid w:val="00FB1F21"/>
    <w:rsid w:val="00FB375E"/>
    <w:rsid w:val="00FB3BD0"/>
    <w:rsid w:val="00FB5179"/>
    <w:rsid w:val="00FB5C31"/>
    <w:rsid w:val="00FC2BE3"/>
    <w:rsid w:val="00FC3C43"/>
    <w:rsid w:val="00FC417B"/>
    <w:rsid w:val="00FC5389"/>
    <w:rsid w:val="00FD34C8"/>
    <w:rsid w:val="00FD43E8"/>
    <w:rsid w:val="00FD4B5F"/>
    <w:rsid w:val="00FD5FB9"/>
    <w:rsid w:val="00FD7E2C"/>
    <w:rsid w:val="00FE0B3E"/>
    <w:rsid w:val="00FE2144"/>
    <w:rsid w:val="00FE2D52"/>
    <w:rsid w:val="00FE31D3"/>
    <w:rsid w:val="00FE5001"/>
    <w:rsid w:val="00FF07E4"/>
    <w:rsid w:val="00FF162B"/>
    <w:rsid w:val="00FF2A85"/>
    <w:rsid w:val="00FF46C1"/>
    <w:rsid w:val="00FF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colormru v:ext="edit" colors="#5d87a1"/>
    </o:shapedefaults>
    <o:shapelayout v:ext="edit">
      <o:idmap v:ext="edit" data="1"/>
    </o:shapelayout>
  </w:shapeDefaults>
  <w:decimalSymbol w:val="."/>
  <w:listSeparator w:val=","/>
  <w14:docId w14:val="3D41EA73"/>
  <w15:docId w15:val="{DA936D28-393F-4062-8B65-91FB2F00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0" w:defUnhideWhenUsed="0" w:defQFormat="0" w:count="371">
    <w:lsdException w:name="Normal" w:lock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semiHidden/>
    <w:qFormat/>
    <w:rsid w:val="004B2B9E"/>
    <w:pPr>
      <w:spacing w:line="260" w:lineRule="exact"/>
      <w:jc w:val="both"/>
    </w:pPr>
    <w:rPr>
      <w:sz w:val="22"/>
    </w:rPr>
  </w:style>
  <w:style w:type="paragraph" w:styleId="Heading1">
    <w:name w:val="heading 1"/>
    <w:next w:val="Normal"/>
    <w:link w:val="Heading1Char"/>
    <w:uiPriority w:val="99"/>
    <w:semiHidden/>
    <w:locked/>
    <w:rsid w:val="00215C12"/>
    <w:pPr>
      <w:spacing w:before="100" w:after="180" w:line="240" w:lineRule="exact"/>
      <w:jc w:val="center"/>
      <w:outlineLvl w:val="0"/>
    </w:pPr>
    <w:rPr>
      <w:rFonts w:ascii="Arial" w:hAnsi="Arial"/>
      <w:b/>
      <w:caps/>
    </w:rPr>
  </w:style>
  <w:style w:type="paragraph" w:styleId="Heading2">
    <w:name w:val="heading 2"/>
    <w:next w:val="Normal"/>
    <w:link w:val="Heading2Char"/>
    <w:uiPriority w:val="99"/>
    <w:semiHidden/>
    <w:qFormat/>
    <w:locked/>
    <w:rsid w:val="00215C12"/>
    <w:pPr>
      <w:spacing w:before="100" w:after="180" w:line="240" w:lineRule="exact"/>
      <w:outlineLvl w:val="1"/>
    </w:pPr>
    <w:rPr>
      <w:rFonts w:ascii="Arial" w:hAnsi="Arial"/>
      <w:b/>
      <w:caps/>
      <w:sz w:val="22"/>
      <w:szCs w:val="22"/>
    </w:rPr>
  </w:style>
  <w:style w:type="paragraph" w:styleId="Heading3">
    <w:name w:val="heading 3"/>
    <w:next w:val="Normal"/>
    <w:link w:val="Heading3Char"/>
    <w:uiPriority w:val="99"/>
    <w:semiHidden/>
    <w:unhideWhenUsed/>
    <w:qFormat/>
    <w:locked/>
    <w:rsid w:val="00215C12"/>
    <w:pPr>
      <w:spacing w:line="240" w:lineRule="exact"/>
      <w:outlineLvl w:val="2"/>
    </w:pPr>
    <w:rPr>
      <w:rFonts w:ascii="Arial" w:hAnsi="Arial"/>
      <w:b/>
      <w:sz w:val="22"/>
      <w:szCs w:val="22"/>
    </w:rPr>
  </w:style>
  <w:style w:type="paragraph" w:styleId="Heading4">
    <w:name w:val="heading 4"/>
    <w:basedOn w:val="Normal"/>
    <w:next w:val="Normal"/>
    <w:link w:val="Heading4Char"/>
    <w:uiPriority w:val="99"/>
    <w:semiHidden/>
    <w:unhideWhenUsed/>
    <w:qFormat/>
    <w:locked/>
    <w:rsid w:val="008866F4"/>
    <w:pPr>
      <w:keepNext/>
      <w:spacing w:line="240" w:lineRule="exact"/>
      <w:jc w:val="left"/>
      <w:outlineLvl w:val="3"/>
    </w:pPr>
    <w:rPr>
      <w:rFonts w:ascii="Arial" w:hAnsi="Arial"/>
      <w:b/>
      <w:caps/>
      <w:color w:val="184864"/>
      <w:sz w:val="20"/>
    </w:rPr>
  </w:style>
  <w:style w:type="paragraph" w:styleId="Heading5">
    <w:name w:val="heading 5"/>
    <w:basedOn w:val="Normal"/>
    <w:next w:val="Normal"/>
    <w:link w:val="Heading5Char"/>
    <w:uiPriority w:val="99"/>
    <w:semiHidden/>
    <w:unhideWhenUsed/>
    <w:qFormat/>
    <w:locked/>
    <w:rsid w:val="00215C12"/>
    <w:pPr>
      <w:spacing w:before="240" w:after="60"/>
      <w:outlineLvl w:val="4"/>
    </w:pPr>
    <w:rPr>
      <w:b/>
      <w:bCs/>
      <w:i/>
      <w:iCs/>
      <w:sz w:val="26"/>
      <w:szCs w:val="26"/>
    </w:rPr>
  </w:style>
  <w:style w:type="paragraph" w:styleId="Heading6">
    <w:name w:val="heading 6"/>
    <w:basedOn w:val="Normal"/>
    <w:next w:val="Normal"/>
    <w:link w:val="Heading6Char"/>
    <w:uiPriority w:val="99"/>
    <w:semiHidden/>
    <w:unhideWhenUsed/>
    <w:qFormat/>
    <w:locked/>
    <w:rsid w:val="00215C12"/>
    <w:pPr>
      <w:spacing w:before="240" w:after="60"/>
      <w:outlineLvl w:val="5"/>
    </w:pPr>
    <w:rPr>
      <w:b/>
      <w:bCs/>
      <w:szCs w:val="22"/>
    </w:rPr>
  </w:style>
  <w:style w:type="paragraph" w:styleId="Heading7">
    <w:name w:val="heading 7"/>
    <w:basedOn w:val="Normal"/>
    <w:next w:val="Normal"/>
    <w:link w:val="Heading7Char"/>
    <w:uiPriority w:val="99"/>
    <w:semiHidden/>
    <w:unhideWhenUsed/>
    <w:qFormat/>
    <w:locked/>
    <w:rsid w:val="00215C12"/>
    <w:pPr>
      <w:spacing w:before="240" w:after="60"/>
      <w:outlineLvl w:val="6"/>
    </w:pPr>
    <w:rPr>
      <w:sz w:val="24"/>
    </w:rPr>
  </w:style>
  <w:style w:type="paragraph" w:styleId="Heading8">
    <w:name w:val="heading 8"/>
    <w:basedOn w:val="Normal"/>
    <w:next w:val="Normal"/>
    <w:link w:val="Heading8Char"/>
    <w:uiPriority w:val="99"/>
    <w:semiHidden/>
    <w:unhideWhenUsed/>
    <w:qFormat/>
    <w:locked/>
    <w:rsid w:val="00215C12"/>
    <w:pPr>
      <w:spacing w:before="240" w:after="60"/>
      <w:outlineLvl w:val="7"/>
    </w:pPr>
    <w:rPr>
      <w:i/>
      <w:iCs/>
      <w:sz w:val="24"/>
    </w:rPr>
  </w:style>
  <w:style w:type="paragraph" w:styleId="Heading9">
    <w:name w:val="heading 9"/>
    <w:basedOn w:val="Normal"/>
    <w:next w:val="Normal"/>
    <w:link w:val="Heading9Char"/>
    <w:uiPriority w:val="99"/>
    <w:semiHidden/>
    <w:unhideWhenUsed/>
    <w:qFormat/>
    <w:locked/>
    <w:rsid w:val="00215C1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DLetterSalutation">
    <w:name w:val="NSD Letter Salutation"/>
    <w:link w:val="NSDLetterSalutationChar"/>
    <w:qFormat/>
    <w:rsid w:val="00FD7E2C"/>
    <w:pPr>
      <w:jc w:val="both"/>
    </w:pPr>
    <w:rPr>
      <w:rFonts w:ascii="Goudy Old Style" w:hAnsi="Goudy Old Style"/>
      <w:sz w:val="22"/>
    </w:rPr>
  </w:style>
  <w:style w:type="paragraph" w:customStyle="1" w:styleId="NSDAddress">
    <w:name w:val="NSD Address"/>
    <w:next w:val="Normal"/>
    <w:uiPriority w:val="2"/>
    <w:rsid w:val="00C238BC"/>
    <w:pPr>
      <w:spacing w:after="240" w:line="280" w:lineRule="exact"/>
      <w:contextualSpacing/>
    </w:pPr>
    <w:rPr>
      <w:rFonts w:ascii="Goudy Old Style" w:hAnsi="Goudy Old Style"/>
      <w:sz w:val="22"/>
    </w:rPr>
  </w:style>
  <w:style w:type="paragraph" w:customStyle="1" w:styleId="NSDDate">
    <w:name w:val="NSD Date"/>
    <w:basedOn w:val="Normal"/>
    <w:next w:val="NSDAddress"/>
    <w:uiPriority w:val="2"/>
    <w:rsid w:val="00C238BC"/>
    <w:pPr>
      <w:spacing w:before="800" w:after="480" w:line="280" w:lineRule="exact"/>
    </w:pPr>
    <w:rPr>
      <w:rFonts w:ascii="Goudy Old Style" w:hAnsi="Goudy Old Style"/>
    </w:rPr>
  </w:style>
  <w:style w:type="character" w:customStyle="1" w:styleId="NSDHeading1Char">
    <w:name w:val="NSD Heading 1 Char"/>
    <w:basedOn w:val="DefaultParagraphFont"/>
    <w:link w:val="NSDHeading1"/>
    <w:locked/>
    <w:rsid w:val="005B79D3"/>
    <w:rPr>
      <w:rFonts w:ascii="Gill Sans" w:hAnsi="Gill Sans"/>
      <w:caps/>
      <w:color w:val="496617"/>
      <w:sz w:val="26"/>
      <w:szCs w:val="24"/>
    </w:rPr>
  </w:style>
  <w:style w:type="paragraph" w:customStyle="1" w:styleId="NSDHeading1">
    <w:name w:val="NSD Heading 1"/>
    <w:next w:val="NSDLetterSalutation"/>
    <w:link w:val="NSDHeading1Char"/>
    <w:qFormat/>
    <w:rsid w:val="005B79D3"/>
    <w:pPr>
      <w:keepNext/>
      <w:pBdr>
        <w:top w:val="single" w:sz="2" w:space="1" w:color="A6A6A6" w:themeColor="background1" w:themeShade="A6"/>
      </w:pBdr>
      <w:spacing w:before="480" w:after="180" w:line="280" w:lineRule="exact"/>
      <w:outlineLvl w:val="0"/>
    </w:pPr>
    <w:rPr>
      <w:rFonts w:ascii="Gill Sans" w:hAnsi="Gill Sans"/>
      <w:caps/>
      <w:color w:val="496617"/>
      <w:sz w:val="26"/>
    </w:rPr>
  </w:style>
  <w:style w:type="paragraph" w:customStyle="1" w:styleId="NSDHeading2">
    <w:name w:val="NSD Heading 2"/>
    <w:next w:val="NSDLetterSalutation"/>
    <w:qFormat/>
    <w:rsid w:val="004B2B9E"/>
    <w:pPr>
      <w:keepNext/>
      <w:spacing w:before="300" w:after="60" w:line="280" w:lineRule="exact"/>
      <w:outlineLvl w:val="1"/>
    </w:pPr>
    <w:rPr>
      <w:rFonts w:ascii="Gill Sans" w:hAnsi="Gill Sans"/>
      <w:caps/>
      <w:color w:val="2F5897" w:themeColor="text2"/>
    </w:rPr>
  </w:style>
  <w:style w:type="paragraph" w:customStyle="1" w:styleId="NSDBulletedList1">
    <w:name w:val="NSD Bulleted List 1"/>
    <w:basedOn w:val="NSDLetterSalutation"/>
    <w:link w:val="NSDBulletedList1Char"/>
    <w:qFormat/>
    <w:rsid w:val="005B79D3"/>
    <w:pPr>
      <w:numPr>
        <w:numId w:val="23"/>
      </w:numPr>
      <w:spacing w:before="60" w:after="120"/>
      <w:ind w:left="1260" w:hanging="180"/>
    </w:pPr>
    <w:rPr>
      <w:rFonts w:ascii="Gill Sans" w:hAnsi="Gill Sans"/>
      <w:color w:val="2F5897" w:themeColor="text2"/>
      <w:sz w:val="20"/>
      <w:szCs w:val="22"/>
    </w:rPr>
  </w:style>
  <w:style w:type="paragraph" w:customStyle="1" w:styleId="NSDTableTotalLine">
    <w:name w:val="NSD Table Total Line"/>
    <w:basedOn w:val="NSDTableText"/>
    <w:uiPriority w:val="99"/>
    <w:qFormat/>
    <w:rsid w:val="0054254F"/>
    <w:rPr>
      <w:caps/>
    </w:rPr>
  </w:style>
  <w:style w:type="paragraph" w:customStyle="1" w:styleId="NSDFootnote">
    <w:name w:val="NSD Footnote"/>
    <w:basedOn w:val="Normal"/>
    <w:uiPriority w:val="99"/>
    <w:qFormat/>
    <w:rsid w:val="0067039D"/>
    <w:pPr>
      <w:spacing w:after="240"/>
    </w:pPr>
    <w:rPr>
      <w:rFonts w:ascii="Gill Sans" w:hAnsi="Gill Sans"/>
    </w:rPr>
  </w:style>
  <w:style w:type="numbering" w:styleId="111111">
    <w:name w:val="Outline List 2"/>
    <w:basedOn w:val="NoList"/>
    <w:semiHidden/>
    <w:locked/>
    <w:rsid w:val="00215C12"/>
    <w:pPr>
      <w:numPr>
        <w:numId w:val="2"/>
      </w:numPr>
    </w:pPr>
  </w:style>
  <w:style w:type="numbering" w:styleId="1ai">
    <w:name w:val="Outline List 1"/>
    <w:basedOn w:val="NoList"/>
    <w:semiHidden/>
    <w:locked/>
    <w:rsid w:val="00215C12"/>
    <w:pPr>
      <w:numPr>
        <w:numId w:val="3"/>
      </w:numPr>
    </w:pPr>
  </w:style>
  <w:style w:type="paragraph" w:customStyle="1" w:styleId="Address">
    <w:name w:val="Address"/>
    <w:basedOn w:val="Normal"/>
    <w:next w:val="Normal"/>
    <w:semiHidden/>
    <w:rsid w:val="00215C12"/>
    <w:pPr>
      <w:spacing w:after="240"/>
    </w:pPr>
  </w:style>
  <w:style w:type="character" w:customStyle="1" w:styleId="Heading1Char">
    <w:name w:val="Heading 1 Char"/>
    <w:basedOn w:val="DefaultParagraphFont"/>
    <w:link w:val="Heading1"/>
    <w:uiPriority w:val="99"/>
    <w:semiHidden/>
    <w:rsid w:val="00F82C99"/>
    <w:rPr>
      <w:rFonts w:ascii="Arial" w:hAnsi="Arial"/>
      <w:b/>
      <w:caps/>
      <w:sz w:val="24"/>
      <w:szCs w:val="24"/>
    </w:rPr>
  </w:style>
  <w:style w:type="paragraph" w:customStyle="1" w:styleId="AppendixCover">
    <w:name w:val="Appendix Cover"/>
    <w:basedOn w:val="Heading1"/>
    <w:semiHidden/>
    <w:rsid w:val="00215C12"/>
    <w:pPr>
      <w:spacing w:before="4000"/>
    </w:pPr>
  </w:style>
  <w:style w:type="paragraph" w:customStyle="1" w:styleId="AppendixFigures">
    <w:name w:val="Appendix Figures"/>
    <w:basedOn w:val="Normal"/>
    <w:next w:val="Normal"/>
    <w:semiHidden/>
    <w:rsid w:val="00215C12"/>
    <w:pPr>
      <w:tabs>
        <w:tab w:val="right" w:pos="9360"/>
      </w:tabs>
      <w:ind w:left="547"/>
    </w:pPr>
    <w:rPr>
      <w:rFonts w:ascii="Arial" w:hAnsi="Arial"/>
      <w:b/>
      <w:caps/>
      <w:noProof/>
      <w:sz w:val="20"/>
    </w:rPr>
  </w:style>
  <w:style w:type="paragraph" w:customStyle="1" w:styleId="BodyParagraphChar">
    <w:name w:val="Body Paragraph Char"/>
    <w:basedOn w:val="Normal"/>
    <w:semiHidden/>
    <w:rsid w:val="00215C12"/>
    <w:pPr>
      <w:tabs>
        <w:tab w:val="left" w:pos="360"/>
      </w:tabs>
      <w:spacing w:line="320" w:lineRule="exact"/>
    </w:pPr>
  </w:style>
  <w:style w:type="paragraph" w:customStyle="1" w:styleId="FiguresListItem">
    <w:name w:val="FiguresListItem"/>
    <w:basedOn w:val="BodyParagraphChar"/>
    <w:semiHidden/>
    <w:rsid w:val="00215C12"/>
    <w:pPr>
      <w:tabs>
        <w:tab w:val="clear" w:pos="360"/>
        <w:tab w:val="right" w:pos="8640"/>
      </w:tabs>
      <w:spacing w:line="240" w:lineRule="atLeast"/>
      <w:ind w:left="360" w:hanging="360"/>
      <w:jc w:val="left"/>
    </w:pPr>
    <w:rPr>
      <w:rFonts w:ascii="Arial" w:hAnsi="Arial"/>
      <w:sz w:val="20"/>
    </w:rPr>
  </w:style>
  <w:style w:type="paragraph" w:customStyle="1" w:styleId="AppendixListItem">
    <w:name w:val="AppendixListItem"/>
    <w:basedOn w:val="FiguresListItem"/>
    <w:semiHidden/>
    <w:rsid w:val="00215C12"/>
  </w:style>
  <w:style w:type="paragraph" w:customStyle="1" w:styleId="AppendixListTitle">
    <w:name w:val="AppendixListTitle"/>
    <w:basedOn w:val="Normal"/>
    <w:next w:val="AppendixListItem"/>
    <w:semiHidden/>
    <w:rsid w:val="008866F4"/>
    <w:pPr>
      <w:tabs>
        <w:tab w:val="right" w:pos="8640"/>
      </w:tabs>
      <w:spacing w:before="480" w:after="240" w:line="240" w:lineRule="atLeast"/>
      <w:jc w:val="left"/>
    </w:pPr>
    <w:rPr>
      <w:rFonts w:ascii="Arial" w:hAnsi="Arial"/>
      <w:sz w:val="20"/>
    </w:rPr>
  </w:style>
  <w:style w:type="paragraph" w:customStyle="1" w:styleId="AppFigItem">
    <w:name w:val="AppFigItem"/>
    <w:basedOn w:val="Normal"/>
    <w:semiHidden/>
    <w:rsid w:val="00215C12"/>
    <w:pPr>
      <w:tabs>
        <w:tab w:val="right" w:pos="9360"/>
      </w:tabs>
      <w:spacing w:before="240"/>
      <w:ind w:left="547"/>
    </w:pPr>
    <w:rPr>
      <w:rFonts w:ascii="Arial" w:hAnsi="Arial"/>
      <w:b/>
      <w:caps/>
      <w:sz w:val="20"/>
    </w:rPr>
  </w:style>
  <w:style w:type="character" w:customStyle="1" w:styleId="Heading2Char">
    <w:name w:val="Heading 2 Char"/>
    <w:basedOn w:val="DefaultParagraphFont"/>
    <w:link w:val="Heading2"/>
    <w:uiPriority w:val="99"/>
    <w:semiHidden/>
    <w:rsid w:val="00F82C99"/>
    <w:rPr>
      <w:rFonts w:ascii="Arial" w:hAnsi="Arial"/>
      <w:b/>
      <w:caps/>
      <w:sz w:val="22"/>
      <w:szCs w:val="22"/>
    </w:rPr>
  </w:style>
  <w:style w:type="character" w:customStyle="1" w:styleId="Heading3Char">
    <w:name w:val="Heading 3 Char"/>
    <w:basedOn w:val="DefaultParagraphFont"/>
    <w:link w:val="Heading3"/>
    <w:uiPriority w:val="99"/>
    <w:semiHidden/>
    <w:rsid w:val="00B34BDD"/>
    <w:rPr>
      <w:rFonts w:ascii="Arial" w:hAnsi="Arial"/>
      <w:b/>
      <w:sz w:val="22"/>
      <w:szCs w:val="22"/>
    </w:rPr>
  </w:style>
  <w:style w:type="character" w:customStyle="1" w:styleId="Heading4Char">
    <w:name w:val="Heading 4 Char"/>
    <w:basedOn w:val="DefaultParagraphFont"/>
    <w:link w:val="Heading4"/>
    <w:uiPriority w:val="99"/>
    <w:semiHidden/>
    <w:rsid w:val="00B34BDD"/>
    <w:rPr>
      <w:rFonts w:ascii="Arial" w:hAnsi="Arial"/>
      <w:b/>
      <w:caps/>
      <w:color w:val="005480"/>
      <w:szCs w:val="24"/>
    </w:rPr>
  </w:style>
  <w:style w:type="character" w:customStyle="1" w:styleId="Heading5Char">
    <w:name w:val="Heading 5 Char"/>
    <w:basedOn w:val="DefaultParagraphFont"/>
    <w:link w:val="Heading5"/>
    <w:uiPriority w:val="99"/>
    <w:semiHidden/>
    <w:rsid w:val="00B34BDD"/>
    <w:rPr>
      <w:b/>
      <w:bCs/>
      <w:i/>
      <w:iCs/>
      <w:sz w:val="26"/>
      <w:szCs w:val="26"/>
    </w:rPr>
  </w:style>
  <w:style w:type="character" w:customStyle="1" w:styleId="Heading6Char">
    <w:name w:val="Heading 6 Char"/>
    <w:basedOn w:val="DefaultParagraphFont"/>
    <w:link w:val="Heading6"/>
    <w:uiPriority w:val="99"/>
    <w:semiHidden/>
    <w:rsid w:val="00B34BDD"/>
    <w:rPr>
      <w:b/>
      <w:bCs/>
      <w:sz w:val="22"/>
      <w:szCs w:val="22"/>
    </w:rPr>
  </w:style>
  <w:style w:type="character" w:customStyle="1" w:styleId="Heading7Char">
    <w:name w:val="Heading 7 Char"/>
    <w:basedOn w:val="DefaultParagraphFont"/>
    <w:link w:val="Heading7"/>
    <w:uiPriority w:val="99"/>
    <w:semiHidden/>
    <w:rsid w:val="00B34BDD"/>
    <w:rPr>
      <w:sz w:val="24"/>
      <w:szCs w:val="24"/>
    </w:rPr>
  </w:style>
  <w:style w:type="character" w:customStyle="1" w:styleId="Heading8Char">
    <w:name w:val="Heading 8 Char"/>
    <w:basedOn w:val="DefaultParagraphFont"/>
    <w:link w:val="Heading8"/>
    <w:uiPriority w:val="99"/>
    <w:semiHidden/>
    <w:rsid w:val="00B34BDD"/>
    <w:rPr>
      <w:i/>
      <w:iCs/>
      <w:sz w:val="24"/>
      <w:szCs w:val="24"/>
    </w:rPr>
  </w:style>
  <w:style w:type="character" w:customStyle="1" w:styleId="Heading9Char">
    <w:name w:val="Heading 9 Char"/>
    <w:basedOn w:val="DefaultParagraphFont"/>
    <w:link w:val="Heading9"/>
    <w:uiPriority w:val="99"/>
    <w:semiHidden/>
    <w:rsid w:val="00B34BDD"/>
    <w:rPr>
      <w:rFonts w:ascii="Arial" w:hAnsi="Arial" w:cs="Arial"/>
      <w:sz w:val="22"/>
      <w:szCs w:val="22"/>
    </w:rPr>
  </w:style>
  <w:style w:type="numbering" w:styleId="ArticleSection">
    <w:name w:val="Outline List 3"/>
    <w:basedOn w:val="NoList"/>
    <w:semiHidden/>
    <w:locked/>
    <w:rsid w:val="00215C12"/>
    <w:pPr>
      <w:numPr>
        <w:numId w:val="4"/>
      </w:numPr>
    </w:pPr>
  </w:style>
  <w:style w:type="paragraph" w:customStyle="1" w:styleId="AttachmentsLine">
    <w:name w:val="Attachments Line"/>
    <w:basedOn w:val="Normal"/>
    <w:next w:val="Normal"/>
    <w:semiHidden/>
    <w:rsid w:val="00215C12"/>
    <w:pPr>
      <w:spacing w:after="240"/>
    </w:pPr>
  </w:style>
  <w:style w:type="paragraph" w:customStyle="1" w:styleId="Attention">
    <w:name w:val="Attention"/>
    <w:basedOn w:val="Normal"/>
    <w:next w:val="Normal"/>
    <w:semiHidden/>
    <w:rsid w:val="00215C12"/>
    <w:pPr>
      <w:spacing w:after="240"/>
      <w:ind w:left="1440" w:hanging="1440"/>
    </w:pPr>
  </w:style>
  <w:style w:type="paragraph" w:styleId="BalloonText">
    <w:name w:val="Balloon Text"/>
    <w:basedOn w:val="Normal"/>
    <w:link w:val="BalloonTextChar"/>
    <w:uiPriority w:val="99"/>
    <w:semiHidden/>
    <w:unhideWhenUsed/>
    <w:locked/>
    <w:rsid w:val="00215C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B70"/>
    <w:rPr>
      <w:rFonts w:ascii="Tahoma" w:hAnsi="Tahoma" w:cs="Tahoma"/>
      <w:sz w:val="16"/>
      <w:szCs w:val="16"/>
    </w:rPr>
  </w:style>
  <w:style w:type="paragraph" w:styleId="BlockText">
    <w:name w:val="Block Text"/>
    <w:basedOn w:val="Normal"/>
    <w:uiPriority w:val="99"/>
    <w:semiHidden/>
    <w:locked/>
    <w:rsid w:val="00215C12"/>
    <w:pPr>
      <w:spacing w:after="120"/>
      <w:ind w:left="1440" w:right="1440"/>
    </w:pPr>
  </w:style>
  <w:style w:type="paragraph" w:styleId="BodyText">
    <w:name w:val="Body Text"/>
    <w:basedOn w:val="Normal"/>
    <w:link w:val="BodyTextChar"/>
    <w:uiPriority w:val="99"/>
    <w:semiHidden/>
    <w:locked/>
    <w:rsid w:val="00215C12"/>
    <w:pPr>
      <w:spacing w:after="240" w:line="240" w:lineRule="auto"/>
    </w:pPr>
    <w:rPr>
      <w:sz w:val="16"/>
    </w:rPr>
  </w:style>
  <w:style w:type="character" w:customStyle="1" w:styleId="BodyTextChar">
    <w:name w:val="Body Text Char"/>
    <w:basedOn w:val="DefaultParagraphFont"/>
    <w:link w:val="BodyText"/>
    <w:uiPriority w:val="99"/>
    <w:semiHidden/>
    <w:rsid w:val="00A01B70"/>
    <w:rPr>
      <w:sz w:val="16"/>
      <w:szCs w:val="24"/>
    </w:rPr>
  </w:style>
  <w:style w:type="paragraph" w:styleId="BodyText2">
    <w:name w:val="Body Text 2"/>
    <w:basedOn w:val="Normal"/>
    <w:link w:val="BodyText2Char"/>
    <w:uiPriority w:val="99"/>
    <w:semiHidden/>
    <w:locked/>
    <w:rsid w:val="00215C12"/>
    <w:pPr>
      <w:spacing w:before="480" w:after="480"/>
      <w:jc w:val="center"/>
    </w:pPr>
    <w:rPr>
      <w:b/>
    </w:rPr>
  </w:style>
  <w:style w:type="character" w:customStyle="1" w:styleId="BodyText2Char">
    <w:name w:val="Body Text 2 Char"/>
    <w:basedOn w:val="DefaultParagraphFont"/>
    <w:link w:val="BodyText2"/>
    <w:uiPriority w:val="99"/>
    <w:semiHidden/>
    <w:rsid w:val="00A01B70"/>
    <w:rPr>
      <w:b/>
      <w:sz w:val="22"/>
      <w:szCs w:val="24"/>
    </w:rPr>
  </w:style>
  <w:style w:type="paragraph" w:styleId="BodyText3">
    <w:name w:val="Body Text 3"/>
    <w:basedOn w:val="Normal"/>
    <w:link w:val="BodyText3Char"/>
    <w:uiPriority w:val="99"/>
    <w:semiHidden/>
    <w:locked/>
    <w:rsid w:val="00215C12"/>
    <w:pPr>
      <w:spacing w:after="120"/>
    </w:pPr>
    <w:rPr>
      <w:sz w:val="16"/>
      <w:szCs w:val="16"/>
    </w:rPr>
  </w:style>
  <w:style w:type="character" w:customStyle="1" w:styleId="BodyText3Char">
    <w:name w:val="Body Text 3 Char"/>
    <w:basedOn w:val="DefaultParagraphFont"/>
    <w:link w:val="BodyText3"/>
    <w:uiPriority w:val="99"/>
    <w:semiHidden/>
    <w:rsid w:val="00A01B70"/>
    <w:rPr>
      <w:sz w:val="16"/>
      <w:szCs w:val="16"/>
    </w:rPr>
  </w:style>
  <w:style w:type="paragraph" w:styleId="BodyTextFirstIndent">
    <w:name w:val="Body Text First Indent"/>
    <w:basedOn w:val="BodyText"/>
    <w:link w:val="BodyTextFirstIndentChar"/>
    <w:uiPriority w:val="99"/>
    <w:semiHidden/>
    <w:locked/>
    <w:rsid w:val="00215C12"/>
    <w:pPr>
      <w:spacing w:after="120" w:line="240" w:lineRule="atLeast"/>
      <w:ind w:firstLine="210"/>
    </w:pPr>
    <w:rPr>
      <w:sz w:val="22"/>
    </w:rPr>
  </w:style>
  <w:style w:type="character" w:customStyle="1" w:styleId="BodyTextFirstIndentChar">
    <w:name w:val="Body Text First Indent Char"/>
    <w:basedOn w:val="BodyTextChar"/>
    <w:link w:val="BodyTextFirstIndent"/>
    <w:uiPriority w:val="99"/>
    <w:semiHidden/>
    <w:rsid w:val="00A01B70"/>
    <w:rPr>
      <w:sz w:val="22"/>
      <w:szCs w:val="24"/>
    </w:rPr>
  </w:style>
  <w:style w:type="paragraph" w:styleId="BodyTextIndent">
    <w:name w:val="Body Text Indent"/>
    <w:basedOn w:val="Normal"/>
    <w:link w:val="BodyTextIndentChar"/>
    <w:uiPriority w:val="99"/>
    <w:semiHidden/>
    <w:locked/>
    <w:rsid w:val="00215C12"/>
    <w:pPr>
      <w:spacing w:after="120"/>
      <w:ind w:left="360"/>
    </w:pPr>
  </w:style>
  <w:style w:type="character" w:customStyle="1" w:styleId="BodyTextIndentChar">
    <w:name w:val="Body Text Indent Char"/>
    <w:basedOn w:val="DefaultParagraphFont"/>
    <w:link w:val="BodyTextIndent"/>
    <w:uiPriority w:val="99"/>
    <w:semiHidden/>
    <w:rsid w:val="00A01B70"/>
    <w:rPr>
      <w:sz w:val="22"/>
      <w:szCs w:val="24"/>
    </w:rPr>
  </w:style>
  <w:style w:type="paragraph" w:styleId="BodyTextFirstIndent2">
    <w:name w:val="Body Text First Indent 2"/>
    <w:basedOn w:val="BodyTextIndent"/>
    <w:link w:val="BodyTextFirstIndent2Char"/>
    <w:uiPriority w:val="99"/>
    <w:semiHidden/>
    <w:locked/>
    <w:rsid w:val="00215C12"/>
    <w:pPr>
      <w:ind w:firstLine="210"/>
    </w:pPr>
  </w:style>
  <w:style w:type="character" w:customStyle="1" w:styleId="BodyTextFirstIndent2Char">
    <w:name w:val="Body Text First Indent 2 Char"/>
    <w:basedOn w:val="BodyTextIndentChar"/>
    <w:link w:val="BodyTextFirstIndent2"/>
    <w:uiPriority w:val="99"/>
    <w:semiHidden/>
    <w:rsid w:val="00A01B70"/>
    <w:rPr>
      <w:sz w:val="22"/>
      <w:szCs w:val="24"/>
    </w:rPr>
  </w:style>
  <w:style w:type="paragraph" w:styleId="BodyTextIndent2">
    <w:name w:val="Body Text Indent 2"/>
    <w:basedOn w:val="Normal"/>
    <w:link w:val="BodyTextIndent2Char"/>
    <w:uiPriority w:val="99"/>
    <w:semiHidden/>
    <w:locked/>
    <w:rsid w:val="00215C12"/>
    <w:pPr>
      <w:spacing w:after="120" w:line="480" w:lineRule="auto"/>
      <w:ind w:left="360"/>
    </w:pPr>
  </w:style>
  <w:style w:type="character" w:customStyle="1" w:styleId="BodyTextIndent2Char">
    <w:name w:val="Body Text Indent 2 Char"/>
    <w:basedOn w:val="DefaultParagraphFont"/>
    <w:link w:val="BodyTextIndent2"/>
    <w:uiPriority w:val="99"/>
    <w:semiHidden/>
    <w:rsid w:val="00A01B70"/>
    <w:rPr>
      <w:sz w:val="22"/>
      <w:szCs w:val="24"/>
    </w:rPr>
  </w:style>
  <w:style w:type="paragraph" w:styleId="BodyTextIndent3">
    <w:name w:val="Body Text Indent 3"/>
    <w:basedOn w:val="Normal"/>
    <w:link w:val="BodyTextIndent3Char"/>
    <w:uiPriority w:val="99"/>
    <w:semiHidden/>
    <w:locked/>
    <w:rsid w:val="00215C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1B70"/>
    <w:rPr>
      <w:sz w:val="16"/>
      <w:szCs w:val="16"/>
    </w:rPr>
  </w:style>
  <w:style w:type="paragraph" w:styleId="PlainText">
    <w:name w:val="Plain Text"/>
    <w:basedOn w:val="Normal"/>
    <w:link w:val="PlainTextChar"/>
    <w:uiPriority w:val="99"/>
    <w:semiHidden/>
    <w:locked/>
    <w:rsid w:val="00215C12"/>
    <w:rPr>
      <w:rFonts w:ascii="Courier New" w:hAnsi="Courier New"/>
      <w:sz w:val="20"/>
    </w:rPr>
  </w:style>
  <w:style w:type="character" w:customStyle="1" w:styleId="PlainTextChar">
    <w:name w:val="Plain Text Char"/>
    <w:basedOn w:val="DefaultParagraphFont"/>
    <w:link w:val="PlainText"/>
    <w:uiPriority w:val="99"/>
    <w:semiHidden/>
    <w:rsid w:val="00A01B70"/>
    <w:rPr>
      <w:rFonts w:ascii="Courier New" w:hAnsi="Courier New"/>
      <w:szCs w:val="24"/>
    </w:rPr>
  </w:style>
  <w:style w:type="paragraph" w:customStyle="1" w:styleId="cc">
    <w:name w:val="cc"/>
    <w:basedOn w:val="PlainText"/>
    <w:next w:val="BodyParagraphChar"/>
    <w:semiHidden/>
    <w:rsid w:val="00215C12"/>
    <w:pPr>
      <w:ind w:left="720" w:hanging="720"/>
    </w:pPr>
    <w:rPr>
      <w:rFonts w:ascii="Times New Roman" w:hAnsi="Times New Roman"/>
      <w:sz w:val="22"/>
    </w:rPr>
  </w:style>
  <w:style w:type="paragraph" w:styleId="Closing">
    <w:name w:val="Closing"/>
    <w:basedOn w:val="Normal"/>
    <w:link w:val="ClosingChar"/>
    <w:uiPriority w:val="99"/>
    <w:semiHidden/>
    <w:locked/>
    <w:rsid w:val="00215C12"/>
    <w:pPr>
      <w:ind w:left="4320"/>
    </w:pPr>
  </w:style>
  <w:style w:type="character" w:customStyle="1" w:styleId="ClosingChar">
    <w:name w:val="Closing Char"/>
    <w:basedOn w:val="DefaultParagraphFont"/>
    <w:link w:val="Closing"/>
    <w:uiPriority w:val="99"/>
    <w:semiHidden/>
    <w:rsid w:val="00A01B70"/>
    <w:rPr>
      <w:sz w:val="22"/>
      <w:szCs w:val="24"/>
    </w:rPr>
  </w:style>
  <w:style w:type="character" w:styleId="CommentReference">
    <w:name w:val="annotation reference"/>
    <w:basedOn w:val="DefaultParagraphFont"/>
    <w:uiPriority w:val="99"/>
    <w:semiHidden/>
    <w:unhideWhenUsed/>
    <w:locked/>
    <w:rsid w:val="00215C12"/>
    <w:rPr>
      <w:sz w:val="16"/>
    </w:rPr>
  </w:style>
  <w:style w:type="paragraph" w:styleId="CommentText">
    <w:name w:val="annotation text"/>
    <w:basedOn w:val="Normal"/>
    <w:link w:val="CommentTextChar"/>
    <w:uiPriority w:val="99"/>
    <w:semiHidden/>
    <w:unhideWhenUsed/>
    <w:locked/>
    <w:rsid w:val="00215C12"/>
    <w:rPr>
      <w:sz w:val="20"/>
    </w:rPr>
  </w:style>
  <w:style w:type="character" w:customStyle="1" w:styleId="CommentTextChar">
    <w:name w:val="Comment Text Char"/>
    <w:basedOn w:val="DefaultParagraphFont"/>
    <w:link w:val="CommentText"/>
    <w:uiPriority w:val="99"/>
    <w:semiHidden/>
    <w:rsid w:val="00B34BDD"/>
    <w:rPr>
      <w:szCs w:val="24"/>
    </w:rPr>
  </w:style>
  <w:style w:type="paragraph" w:styleId="CommentSubject">
    <w:name w:val="annotation subject"/>
    <w:basedOn w:val="CommentText"/>
    <w:next w:val="CommentText"/>
    <w:link w:val="CommentSubjectChar"/>
    <w:uiPriority w:val="99"/>
    <w:semiHidden/>
    <w:locked/>
    <w:rsid w:val="00215C12"/>
    <w:rPr>
      <w:b/>
      <w:bCs/>
    </w:rPr>
  </w:style>
  <w:style w:type="character" w:customStyle="1" w:styleId="CommentSubjectChar">
    <w:name w:val="Comment Subject Char"/>
    <w:basedOn w:val="CommentTextChar"/>
    <w:link w:val="CommentSubject"/>
    <w:uiPriority w:val="99"/>
    <w:semiHidden/>
    <w:rsid w:val="00A01B70"/>
    <w:rPr>
      <w:b/>
      <w:bCs/>
      <w:szCs w:val="24"/>
    </w:rPr>
  </w:style>
  <w:style w:type="paragraph" w:customStyle="1" w:styleId="Cover">
    <w:name w:val="Cover"/>
    <w:basedOn w:val="Normal"/>
    <w:next w:val="Normal"/>
    <w:semiHidden/>
    <w:rsid w:val="00215C12"/>
    <w:pPr>
      <w:spacing w:before="3600" w:line="360" w:lineRule="auto"/>
      <w:ind w:left="4320"/>
    </w:pPr>
    <w:rPr>
      <w:rFonts w:ascii="Arial" w:hAnsi="Arial"/>
      <w:b/>
    </w:rPr>
  </w:style>
  <w:style w:type="paragraph" w:customStyle="1" w:styleId="Coverfor">
    <w:name w:val="Coverfor"/>
    <w:basedOn w:val="Cover"/>
    <w:next w:val="BodyParagraphChar"/>
    <w:semiHidden/>
    <w:rsid w:val="00215C12"/>
    <w:pPr>
      <w:spacing w:before="2720"/>
    </w:pPr>
  </w:style>
  <w:style w:type="paragraph" w:styleId="Date">
    <w:name w:val="Date"/>
    <w:basedOn w:val="Normal"/>
    <w:next w:val="Address"/>
    <w:link w:val="DateChar"/>
    <w:uiPriority w:val="99"/>
    <w:semiHidden/>
    <w:locked/>
    <w:rsid w:val="00215C12"/>
    <w:pPr>
      <w:spacing w:before="480" w:after="960"/>
      <w:ind w:left="4320"/>
    </w:pPr>
  </w:style>
  <w:style w:type="character" w:customStyle="1" w:styleId="DateChar">
    <w:name w:val="Date Char"/>
    <w:basedOn w:val="DefaultParagraphFont"/>
    <w:link w:val="Date"/>
    <w:uiPriority w:val="99"/>
    <w:semiHidden/>
    <w:rsid w:val="00A01B70"/>
    <w:rPr>
      <w:sz w:val="22"/>
      <w:szCs w:val="24"/>
    </w:rPr>
  </w:style>
  <w:style w:type="paragraph" w:customStyle="1" w:styleId="DocID">
    <w:name w:val="DocID"/>
    <w:basedOn w:val="Normal"/>
    <w:next w:val="AttachmentsLine"/>
    <w:semiHidden/>
    <w:rsid w:val="00215C12"/>
    <w:pPr>
      <w:spacing w:after="240"/>
    </w:pPr>
    <w:rPr>
      <w:sz w:val="16"/>
    </w:rPr>
  </w:style>
  <w:style w:type="paragraph" w:styleId="DocumentMap">
    <w:name w:val="Document Map"/>
    <w:basedOn w:val="Normal"/>
    <w:link w:val="DocumentMapChar"/>
    <w:uiPriority w:val="99"/>
    <w:semiHidden/>
    <w:locked/>
    <w:rsid w:val="00215C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01B70"/>
    <w:rPr>
      <w:rFonts w:ascii="Tahoma" w:hAnsi="Tahoma" w:cs="Tahoma"/>
      <w:shd w:val="clear" w:color="auto" w:fill="000080"/>
    </w:rPr>
  </w:style>
  <w:style w:type="paragraph" w:customStyle="1" w:styleId="DraftBodyParagraph">
    <w:name w:val="Draft Body Paragraph"/>
    <w:basedOn w:val="Normal"/>
    <w:semiHidden/>
    <w:rsid w:val="00215C12"/>
    <w:pPr>
      <w:tabs>
        <w:tab w:val="left" w:pos="360"/>
      </w:tabs>
      <w:spacing w:line="400" w:lineRule="exact"/>
    </w:pPr>
  </w:style>
  <w:style w:type="paragraph" w:styleId="E-mailSignature">
    <w:name w:val="E-mail Signature"/>
    <w:basedOn w:val="Normal"/>
    <w:link w:val="E-mailSignatureChar"/>
    <w:uiPriority w:val="99"/>
    <w:semiHidden/>
    <w:locked/>
    <w:rsid w:val="00215C12"/>
  </w:style>
  <w:style w:type="character" w:customStyle="1" w:styleId="E-mailSignatureChar">
    <w:name w:val="E-mail Signature Char"/>
    <w:basedOn w:val="DefaultParagraphFont"/>
    <w:link w:val="E-mailSignature"/>
    <w:uiPriority w:val="99"/>
    <w:semiHidden/>
    <w:rsid w:val="00A01B70"/>
    <w:rPr>
      <w:sz w:val="22"/>
      <w:szCs w:val="24"/>
    </w:rPr>
  </w:style>
  <w:style w:type="character" w:styleId="EndnoteReference">
    <w:name w:val="endnote reference"/>
    <w:basedOn w:val="DefaultParagraphFont"/>
    <w:uiPriority w:val="99"/>
    <w:semiHidden/>
    <w:locked/>
    <w:rsid w:val="00215C12"/>
    <w:rPr>
      <w:vertAlign w:val="superscript"/>
    </w:rPr>
  </w:style>
  <w:style w:type="paragraph" w:styleId="EndnoteText">
    <w:name w:val="endnote text"/>
    <w:basedOn w:val="Normal"/>
    <w:link w:val="EndnoteTextChar"/>
    <w:uiPriority w:val="99"/>
    <w:semiHidden/>
    <w:locked/>
    <w:rsid w:val="00215C12"/>
    <w:rPr>
      <w:sz w:val="20"/>
    </w:rPr>
  </w:style>
  <w:style w:type="character" w:customStyle="1" w:styleId="EndnoteTextChar">
    <w:name w:val="Endnote Text Char"/>
    <w:basedOn w:val="DefaultParagraphFont"/>
    <w:link w:val="EndnoteText"/>
    <w:uiPriority w:val="99"/>
    <w:semiHidden/>
    <w:rsid w:val="00A01B70"/>
    <w:rPr>
      <w:szCs w:val="24"/>
    </w:rPr>
  </w:style>
  <w:style w:type="paragraph" w:styleId="EnvelopeAddress">
    <w:name w:val="envelope address"/>
    <w:basedOn w:val="Normal"/>
    <w:uiPriority w:val="99"/>
    <w:semiHidden/>
    <w:locked/>
    <w:rsid w:val="00215C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semiHidden/>
    <w:locked/>
    <w:rsid w:val="00215C12"/>
    <w:rPr>
      <w:rFonts w:ascii="Arial" w:hAnsi="Arial" w:cs="Arial"/>
      <w:sz w:val="20"/>
    </w:rPr>
  </w:style>
  <w:style w:type="paragraph" w:customStyle="1" w:styleId="NSDNumberedList1">
    <w:name w:val="NSD Numbered List 1"/>
    <w:basedOn w:val="NSDBulletedList1"/>
    <w:rsid w:val="000D3C49"/>
    <w:pPr>
      <w:numPr>
        <w:numId w:val="7"/>
      </w:numPr>
      <w:ind w:left="1080"/>
    </w:pPr>
    <w:rPr>
      <w:rFonts w:ascii="Goudy Old Style" w:hAnsi="Goudy Old Style"/>
      <w:color w:val="auto"/>
      <w:sz w:val="22"/>
    </w:rPr>
  </w:style>
  <w:style w:type="table" w:customStyle="1" w:styleId="LightShading-Accent11">
    <w:name w:val="Light Shading - Accent 11"/>
    <w:basedOn w:val="TableNormal"/>
    <w:uiPriority w:val="60"/>
    <w:rsid w:val="00215C12"/>
    <w:rPr>
      <w:color w:val="456478"/>
    </w:rPr>
    <w:tblPr>
      <w:tblStyleRowBandSize w:val="1"/>
      <w:tblStyleColBandSize w:val="1"/>
      <w:tblBorders>
        <w:top w:val="single" w:sz="8" w:space="0" w:color="5D87A1"/>
        <w:bottom w:val="single" w:sz="8" w:space="0" w:color="5D87A1"/>
      </w:tblBorders>
    </w:tblPr>
    <w:tblStylePr w:type="firstRow">
      <w:pPr>
        <w:spacing w:before="0" w:after="0" w:line="240" w:lineRule="auto"/>
      </w:pPr>
      <w:rPr>
        <w:b/>
        <w:bCs/>
      </w:rPr>
      <w:tblPr/>
      <w:tcPr>
        <w:tcBorders>
          <w:top w:val="single" w:sz="8" w:space="0" w:color="5D87A1"/>
          <w:left w:val="nil"/>
          <w:bottom w:val="single" w:sz="8" w:space="0" w:color="5D87A1"/>
          <w:right w:val="nil"/>
          <w:insideH w:val="nil"/>
          <w:insideV w:val="nil"/>
        </w:tcBorders>
      </w:tcPr>
    </w:tblStylePr>
    <w:tblStylePr w:type="lastRow">
      <w:pPr>
        <w:spacing w:before="0" w:after="0" w:line="240" w:lineRule="auto"/>
      </w:pPr>
      <w:rPr>
        <w:b/>
        <w:bCs/>
      </w:rPr>
      <w:tblPr/>
      <w:tcPr>
        <w:tcBorders>
          <w:top w:val="single" w:sz="8" w:space="0" w:color="5D87A1"/>
          <w:left w:val="nil"/>
          <w:bottom w:val="single" w:sz="8" w:space="0" w:color="5D87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1E7"/>
      </w:tcPr>
    </w:tblStylePr>
    <w:tblStylePr w:type="band1Horz">
      <w:tblPr/>
      <w:tcPr>
        <w:tcBorders>
          <w:left w:val="nil"/>
          <w:right w:val="nil"/>
          <w:insideH w:val="nil"/>
          <w:insideV w:val="nil"/>
        </w:tcBorders>
        <w:shd w:val="clear" w:color="auto" w:fill="D6E1E7"/>
      </w:tcPr>
    </w:tblStylePr>
  </w:style>
  <w:style w:type="table" w:customStyle="1" w:styleId="LightShading1">
    <w:name w:val="Light Shading1"/>
    <w:basedOn w:val="TableNormal"/>
    <w:uiPriority w:val="60"/>
    <w:rsid w:val="00215C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SDTableText">
    <w:name w:val="NSD Table Text"/>
    <w:basedOn w:val="Normal"/>
    <w:uiPriority w:val="1"/>
    <w:rsid w:val="008866F4"/>
    <w:pPr>
      <w:spacing w:before="50" w:after="50" w:line="240" w:lineRule="atLeast"/>
      <w:outlineLvl w:val="0"/>
    </w:pPr>
    <w:rPr>
      <w:rFonts w:ascii="Gill Sans" w:hAnsi="Gill Sans" w:cs="Arial"/>
      <w:sz w:val="19"/>
      <w:szCs w:val="19"/>
    </w:rPr>
  </w:style>
  <w:style w:type="paragraph" w:customStyle="1" w:styleId="NSDTableColumnHead">
    <w:name w:val="NSD Table Column Head"/>
    <w:basedOn w:val="NSDTableText"/>
    <w:uiPriority w:val="99"/>
    <w:qFormat/>
    <w:rsid w:val="00DF2741"/>
    <w:rPr>
      <w:caps/>
    </w:rPr>
  </w:style>
  <w:style w:type="paragraph" w:customStyle="1" w:styleId="NSDCitations">
    <w:name w:val="NSD Citations"/>
    <w:basedOn w:val="Normal"/>
    <w:uiPriority w:val="99"/>
    <w:qFormat/>
    <w:rsid w:val="00B01E80"/>
    <w:pPr>
      <w:ind w:left="1440" w:hanging="720"/>
      <w:contextualSpacing/>
    </w:pPr>
    <w:rPr>
      <w:rFonts w:ascii="Goudy Old Style" w:hAnsi="Goudy Old Style"/>
      <w:sz w:val="20"/>
    </w:rPr>
  </w:style>
  <w:style w:type="table" w:styleId="LightShading-Accent2">
    <w:name w:val="Light Shading Accent 2"/>
    <w:basedOn w:val="TableNormal"/>
    <w:uiPriority w:val="60"/>
    <w:locked/>
    <w:rsid w:val="00215C12"/>
    <w:rPr>
      <w:color w:val="FFC717"/>
    </w:rPr>
    <w:tblPr>
      <w:tblStyleRowBandSize w:val="1"/>
      <w:tblStyleColBandSize w:val="1"/>
      <w:tblBorders>
        <w:top w:val="single" w:sz="8" w:space="0" w:color="FFDE75"/>
        <w:bottom w:val="single" w:sz="8" w:space="0" w:color="FFDE75"/>
      </w:tblBorders>
    </w:tblPr>
    <w:tblStylePr w:type="firstRow">
      <w:pPr>
        <w:spacing w:before="0" w:after="0" w:line="240" w:lineRule="auto"/>
      </w:pPr>
      <w:rPr>
        <w:b/>
        <w:bCs/>
      </w:rPr>
      <w:tblPr/>
      <w:tcPr>
        <w:tcBorders>
          <w:top w:val="single" w:sz="8" w:space="0" w:color="FFDE75"/>
          <w:left w:val="nil"/>
          <w:bottom w:val="single" w:sz="8" w:space="0" w:color="FFDE75"/>
          <w:right w:val="nil"/>
          <w:insideH w:val="nil"/>
          <w:insideV w:val="nil"/>
        </w:tcBorders>
      </w:tcPr>
    </w:tblStylePr>
    <w:tblStylePr w:type="lastRow">
      <w:pPr>
        <w:spacing w:before="0" w:after="0" w:line="240" w:lineRule="auto"/>
      </w:pPr>
      <w:rPr>
        <w:b/>
        <w:bCs/>
      </w:rPr>
      <w:tblPr/>
      <w:tcPr>
        <w:tcBorders>
          <w:top w:val="single" w:sz="8" w:space="0" w:color="FFDE75"/>
          <w:left w:val="nil"/>
          <w:bottom w:val="single" w:sz="8" w:space="0" w:color="FFDE7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DC"/>
      </w:tcPr>
    </w:tblStylePr>
    <w:tblStylePr w:type="band1Horz">
      <w:tblPr/>
      <w:tcPr>
        <w:tcBorders>
          <w:left w:val="nil"/>
          <w:right w:val="nil"/>
          <w:insideH w:val="nil"/>
          <w:insideV w:val="nil"/>
        </w:tcBorders>
        <w:shd w:val="clear" w:color="auto" w:fill="FFF6DC"/>
      </w:tcPr>
    </w:tblStylePr>
  </w:style>
  <w:style w:type="paragraph" w:customStyle="1" w:styleId="GraphicSeparator">
    <w:name w:val="GraphicSeparator"/>
    <w:basedOn w:val="Normal"/>
    <w:next w:val="BodyParagraphChar"/>
    <w:semiHidden/>
    <w:rsid w:val="00215C12"/>
    <w:pPr>
      <w:spacing w:before="480" w:after="480"/>
      <w:jc w:val="center"/>
    </w:pPr>
    <w:rPr>
      <w:sz w:val="16"/>
    </w:rPr>
  </w:style>
  <w:style w:type="paragraph" w:customStyle="1" w:styleId="Heading1X">
    <w:name w:val="Heading 1X"/>
    <w:basedOn w:val="Heading1"/>
    <w:next w:val="BodyParagraphChar"/>
    <w:semiHidden/>
    <w:rsid w:val="00215C12"/>
    <w:pPr>
      <w:spacing w:before="240"/>
    </w:pPr>
  </w:style>
  <w:style w:type="paragraph" w:customStyle="1" w:styleId="Heading2X">
    <w:name w:val="Heading 2X"/>
    <w:basedOn w:val="Heading2"/>
    <w:next w:val="BodyParagraphChar"/>
    <w:semiHidden/>
    <w:rsid w:val="00215C12"/>
    <w:pPr>
      <w:spacing w:before="240"/>
    </w:pPr>
  </w:style>
  <w:style w:type="paragraph" w:customStyle="1" w:styleId="Heading3X">
    <w:name w:val="Heading 3X"/>
    <w:basedOn w:val="Heading3"/>
    <w:next w:val="BodyParagraphChar"/>
    <w:semiHidden/>
    <w:rsid w:val="00215C12"/>
    <w:pPr>
      <w:spacing w:before="240"/>
    </w:pPr>
  </w:style>
  <w:style w:type="character" w:styleId="HTMLAcronym">
    <w:name w:val="HTML Acronym"/>
    <w:basedOn w:val="DefaultParagraphFont"/>
    <w:uiPriority w:val="99"/>
    <w:semiHidden/>
    <w:locked/>
    <w:rsid w:val="00215C12"/>
  </w:style>
  <w:style w:type="paragraph" w:styleId="HTMLAddress">
    <w:name w:val="HTML Address"/>
    <w:basedOn w:val="Normal"/>
    <w:link w:val="HTMLAddressChar"/>
    <w:uiPriority w:val="99"/>
    <w:semiHidden/>
    <w:locked/>
    <w:rsid w:val="00215C12"/>
    <w:rPr>
      <w:i/>
      <w:iCs/>
    </w:rPr>
  </w:style>
  <w:style w:type="character" w:customStyle="1" w:styleId="HTMLAddressChar">
    <w:name w:val="HTML Address Char"/>
    <w:basedOn w:val="DefaultParagraphFont"/>
    <w:link w:val="HTMLAddress"/>
    <w:uiPriority w:val="99"/>
    <w:semiHidden/>
    <w:rsid w:val="00A01B70"/>
    <w:rPr>
      <w:i/>
      <w:iCs/>
      <w:sz w:val="22"/>
      <w:szCs w:val="24"/>
    </w:rPr>
  </w:style>
  <w:style w:type="character" w:styleId="HTMLCite">
    <w:name w:val="HTML Cite"/>
    <w:basedOn w:val="DefaultParagraphFont"/>
    <w:uiPriority w:val="99"/>
    <w:semiHidden/>
    <w:locked/>
    <w:rsid w:val="00215C12"/>
    <w:rPr>
      <w:i/>
      <w:iCs/>
    </w:rPr>
  </w:style>
  <w:style w:type="character" w:styleId="HTMLCode">
    <w:name w:val="HTML Code"/>
    <w:basedOn w:val="DefaultParagraphFont"/>
    <w:uiPriority w:val="99"/>
    <w:semiHidden/>
    <w:locked/>
    <w:rsid w:val="00215C12"/>
    <w:rPr>
      <w:rFonts w:ascii="Courier New" w:hAnsi="Courier New" w:cs="Courier New"/>
      <w:sz w:val="20"/>
      <w:szCs w:val="20"/>
    </w:rPr>
  </w:style>
  <w:style w:type="character" w:styleId="HTMLDefinition">
    <w:name w:val="HTML Definition"/>
    <w:basedOn w:val="DefaultParagraphFont"/>
    <w:uiPriority w:val="99"/>
    <w:semiHidden/>
    <w:locked/>
    <w:rsid w:val="00215C12"/>
    <w:rPr>
      <w:i/>
      <w:iCs/>
    </w:rPr>
  </w:style>
  <w:style w:type="character" w:styleId="HTMLKeyboard">
    <w:name w:val="HTML Keyboard"/>
    <w:basedOn w:val="DefaultParagraphFont"/>
    <w:uiPriority w:val="99"/>
    <w:semiHidden/>
    <w:locked/>
    <w:rsid w:val="00215C12"/>
    <w:rPr>
      <w:rFonts w:ascii="Courier New" w:hAnsi="Courier New" w:cs="Courier New"/>
      <w:sz w:val="20"/>
      <w:szCs w:val="20"/>
    </w:rPr>
  </w:style>
  <w:style w:type="paragraph" w:styleId="HTMLPreformatted">
    <w:name w:val="HTML Preformatted"/>
    <w:basedOn w:val="Normal"/>
    <w:link w:val="HTMLPreformattedChar"/>
    <w:uiPriority w:val="99"/>
    <w:semiHidden/>
    <w:locked/>
    <w:rsid w:val="00215C1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01B70"/>
    <w:rPr>
      <w:rFonts w:ascii="Courier New" w:hAnsi="Courier New" w:cs="Courier New"/>
      <w:szCs w:val="24"/>
    </w:rPr>
  </w:style>
  <w:style w:type="character" w:styleId="HTMLSample">
    <w:name w:val="HTML Sample"/>
    <w:basedOn w:val="DefaultParagraphFont"/>
    <w:uiPriority w:val="99"/>
    <w:semiHidden/>
    <w:locked/>
    <w:rsid w:val="00215C12"/>
    <w:rPr>
      <w:rFonts w:ascii="Courier New" w:hAnsi="Courier New" w:cs="Courier New"/>
    </w:rPr>
  </w:style>
  <w:style w:type="character" w:styleId="HTMLTypewriter">
    <w:name w:val="HTML Typewriter"/>
    <w:basedOn w:val="DefaultParagraphFont"/>
    <w:uiPriority w:val="99"/>
    <w:semiHidden/>
    <w:locked/>
    <w:rsid w:val="00215C12"/>
    <w:rPr>
      <w:rFonts w:ascii="Courier New" w:hAnsi="Courier New" w:cs="Courier New"/>
      <w:sz w:val="20"/>
      <w:szCs w:val="20"/>
    </w:rPr>
  </w:style>
  <w:style w:type="character" w:styleId="HTMLVariable">
    <w:name w:val="HTML Variable"/>
    <w:basedOn w:val="DefaultParagraphFont"/>
    <w:uiPriority w:val="99"/>
    <w:semiHidden/>
    <w:locked/>
    <w:rsid w:val="00215C12"/>
    <w:rPr>
      <w:i/>
      <w:iCs/>
    </w:rPr>
  </w:style>
  <w:style w:type="character" w:styleId="Hyperlink">
    <w:name w:val="Hyperlink"/>
    <w:basedOn w:val="DefaultParagraphFont"/>
    <w:uiPriority w:val="99"/>
    <w:unhideWhenUsed/>
    <w:locked/>
    <w:rsid w:val="00215C12"/>
    <w:rPr>
      <w:color w:val="0000FF"/>
      <w:u w:val="single"/>
    </w:rPr>
  </w:style>
  <w:style w:type="paragraph" w:styleId="Index1">
    <w:name w:val="index 1"/>
    <w:basedOn w:val="Normal"/>
    <w:next w:val="Normal"/>
    <w:autoRedefine/>
    <w:uiPriority w:val="99"/>
    <w:semiHidden/>
    <w:locked/>
    <w:rsid w:val="00215C12"/>
    <w:pPr>
      <w:ind w:left="220" w:hanging="220"/>
    </w:pPr>
  </w:style>
  <w:style w:type="paragraph" w:styleId="Index2">
    <w:name w:val="index 2"/>
    <w:basedOn w:val="Normal"/>
    <w:next w:val="Normal"/>
    <w:autoRedefine/>
    <w:uiPriority w:val="99"/>
    <w:semiHidden/>
    <w:locked/>
    <w:rsid w:val="00215C12"/>
    <w:pPr>
      <w:ind w:left="440" w:hanging="220"/>
    </w:pPr>
  </w:style>
  <w:style w:type="paragraph" w:styleId="Index3">
    <w:name w:val="index 3"/>
    <w:basedOn w:val="Normal"/>
    <w:next w:val="Normal"/>
    <w:autoRedefine/>
    <w:uiPriority w:val="99"/>
    <w:semiHidden/>
    <w:locked/>
    <w:rsid w:val="00215C12"/>
    <w:pPr>
      <w:ind w:left="660" w:hanging="220"/>
    </w:pPr>
  </w:style>
  <w:style w:type="paragraph" w:styleId="Index4">
    <w:name w:val="index 4"/>
    <w:basedOn w:val="Normal"/>
    <w:next w:val="Normal"/>
    <w:autoRedefine/>
    <w:uiPriority w:val="99"/>
    <w:semiHidden/>
    <w:locked/>
    <w:rsid w:val="00215C12"/>
    <w:pPr>
      <w:ind w:left="880" w:hanging="220"/>
    </w:pPr>
  </w:style>
  <w:style w:type="paragraph" w:styleId="Index5">
    <w:name w:val="index 5"/>
    <w:basedOn w:val="Normal"/>
    <w:next w:val="Normal"/>
    <w:autoRedefine/>
    <w:uiPriority w:val="99"/>
    <w:semiHidden/>
    <w:locked/>
    <w:rsid w:val="00215C12"/>
    <w:pPr>
      <w:ind w:left="1100" w:hanging="220"/>
    </w:pPr>
  </w:style>
  <w:style w:type="paragraph" w:styleId="Index6">
    <w:name w:val="index 6"/>
    <w:basedOn w:val="Normal"/>
    <w:next w:val="Normal"/>
    <w:autoRedefine/>
    <w:uiPriority w:val="99"/>
    <w:semiHidden/>
    <w:locked/>
    <w:rsid w:val="00215C12"/>
    <w:pPr>
      <w:ind w:left="1320" w:hanging="220"/>
    </w:pPr>
  </w:style>
  <w:style w:type="paragraph" w:styleId="Index7">
    <w:name w:val="index 7"/>
    <w:basedOn w:val="Normal"/>
    <w:next w:val="Normal"/>
    <w:autoRedefine/>
    <w:uiPriority w:val="99"/>
    <w:semiHidden/>
    <w:locked/>
    <w:rsid w:val="00215C12"/>
    <w:pPr>
      <w:ind w:left="1540" w:hanging="220"/>
    </w:pPr>
  </w:style>
  <w:style w:type="paragraph" w:styleId="Index8">
    <w:name w:val="index 8"/>
    <w:basedOn w:val="Normal"/>
    <w:next w:val="Normal"/>
    <w:autoRedefine/>
    <w:uiPriority w:val="99"/>
    <w:semiHidden/>
    <w:locked/>
    <w:rsid w:val="00215C12"/>
    <w:pPr>
      <w:ind w:left="1760" w:hanging="220"/>
    </w:pPr>
  </w:style>
  <w:style w:type="paragraph" w:styleId="Index9">
    <w:name w:val="index 9"/>
    <w:basedOn w:val="Normal"/>
    <w:next w:val="Normal"/>
    <w:autoRedefine/>
    <w:uiPriority w:val="99"/>
    <w:semiHidden/>
    <w:locked/>
    <w:rsid w:val="00215C12"/>
    <w:pPr>
      <w:ind w:left="1980" w:hanging="220"/>
    </w:pPr>
  </w:style>
  <w:style w:type="paragraph" w:styleId="IndexHeading">
    <w:name w:val="index heading"/>
    <w:basedOn w:val="Normal"/>
    <w:next w:val="Index1"/>
    <w:uiPriority w:val="99"/>
    <w:semiHidden/>
    <w:locked/>
    <w:rsid w:val="00215C12"/>
    <w:rPr>
      <w:rFonts w:ascii="Arial" w:hAnsi="Arial" w:cs="Arial"/>
      <w:b/>
      <w:bCs/>
    </w:rPr>
  </w:style>
  <w:style w:type="character" w:styleId="IntenseEmphasis">
    <w:name w:val="Intense Emphasis"/>
    <w:uiPriority w:val="99"/>
    <w:semiHidden/>
    <w:unhideWhenUsed/>
    <w:qFormat/>
    <w:locked/>
    <w:rsid w:val="00215C12"/>
    <w:rPr>
      <w:b/>
      <w:bCs/>
      <w:i/>
      <w:iCs/>
      <w:color w:val="5D87A1"/>
    </w:rPr>
  </w:style>
  <w:style w:type="paragraph" w:styleId="IntenseQuote">
    <w:name w:val="Intense Quote"/>
    <w:basedOn w:val="Normal"/>
    <w:next w:val="Normal"/>
    <w:link w:val="IntenseQuoteChar"/>
    <w:uiPriority w:val="99"/>
    <w:semiHidden/>
    <w:unhideWhenUsed/>
    <w:qFormat/>
    <w:locked/>
    <w:rsid w:val="00215C12"/>
    <w:pPr>
      <w:pBdr>
        <w:bottom w:val="single" w:sz="4" w:space="4" w:color="5D87A1"/>
      </w:pBdr>
      <w:spacing w:before="200" w:after="280"/>
      <w:ind w:left="936" w:right="936"/>
    </w:pPr>
    <w:rPr>
      <w:b/>
      <w:bCs/>
      <w:i/>
      <w:iCs/>
      <w:color w:val="5D87A1"/>
    </w:rPr>
  </w:style>
  <w:style w:type="character" w:customStyle="1" w:styleId="IntenseQuoteChar">
    <w:name w:val="Intense Quote Char"/>
    <w:basedOn w:val="DefaultParagraphFont"/>
    <w:link w:val="IntenseQuote"/>
    <w:uiPriority w:val="99"/>
    <w:semiHidden/>
    <w:rsid w:val="00B34BDD"/>
    <w:rPr>
      <w:b/>
      <w:bCs/>
      <w:i/>
      <w:iCs/>
      <w:color w:val="5D87A1"/>
      <w:sz w:val="22"/>
      <w:szCs w:val="24"/>
    </w:rPr>
  </w:style>
  <w:style w:type="character" w:styleId="IntenseReference">
    <w:name w:val="Intense Reference"/>
    <w:uiPriority w:val="99"/>
    <w:semiHidden/>
    <w:unhideWhenUsed/>
    <w:qFormat/>
    <w:locked/>
    <w:rsid w:val="00215C12"/>
    <w:rPr>
      <w:b/>
      <w:bCs/>
      <w:smallCaps/>
      <w:color w:val="FFDE75"/>
      <w:spacing w:val="5"/>
      <w:u w:val="single"/>
    </w:rPr>
  </w:style>
  <w:style w:type="character" w:customStyle="1" w:styleId="LRMargins">
    <w:name w:val="L/RMargins"/>
    <w:basedOn w:val="DefaultParagraphFont"/>
    <w:semiHidden/>
    <w:rsid w:val="00215C12"/>
    <w:rPr>
      <w:rFonts w:ascii="CG Times" w:hAnsi="CG Times"/>
      <w:noProof w:val="0"/>
      <w:sz w:val="16"/>
      <w:lang w:val="en-US"/>
    </w:rPr>
  </w:style>
  <w:style w:type="character" w:styleId="LineNumber">
    <w:name w:val="line number"/>
    <w:basedOn w:val="DefaultParagraphFont"/>
    <w:uiPriority w:val="99"/>
    <w:semiHidden/>
    <w:locked/>
    <w:rsid w:val="00215C12"/>
  </w:style>
  <w:style w:type="paragraph" w:styleId="List">
    <w:name w:val="List"/>
    <w:basedOn w:val="Normal"/>
    <w:uiPriority w:val="99"/>
    <w:semiHidden/>
    <w:locked/>
    <w:rsid w:val="00215C12"/>
    <w:pPr>
      <w:ind w:left="360" w:hanging="360"/>
    </w:pPr>
  </w:style>
  <w:style w:type="paragraph" w:styleId="List2">
    <w:name w:val="List 2"/>
    <w:basedOn w:val="Normal"/>
    <w:uiPriority w:val="99"/>
    <w:semiHidden/>
    <w:locked/>
    <w:rsid w:val="00215C12"/>
    <w:pPr>
      <w:ind w:left="720" w:hanging="360"/>
    </w:pPr>
  </w:style>
  <w:style w:type="paragraph" w:styleId="List3">
    <w:name w:val="List 3"/>
    <w:basedOn w:val="Normal"/>
    <w:uiPriority w:val="99"/>
    <w:semiHidden/>
    <w:locked/>
    <w:rsid w:val="00215C12"/>
    <w:pPr>
      <w:ind w:left="1080" w:hanging="360"/>
    </w:pPr>
  </w:style>
  <w:style w:type="paragraph" w:styleId="List4">
    <w:name w:val="List 4"/>
    <w:basedOn w:val="Normal"/>
    <w:uiPriority w:val="99"/>
    <w:semiHidden/>
    <w:locked/>
    <w:rsid w:val="00215C12"/>
    <w:pPr>
      <w:ind w:left="1440" w:hanging="360"/>
    </w:pPr>
  </w:style>
  <w:style w:type="paragraph" w:styleId="List5">
    <w:name w:val="List 5"/>
    <w:basedOn w:val="Normal"/>
    <w:uiPriority w:val="99"/>
    <w:semiHidden/>
    <w:locked/>
    <w:rsid w:val="00215C12"/>
    <w:pPr>
      <w:ind w:left="1800" w:hanging="360"/>
    </w:pPr>
  </w:style>
  <w:style w:type="paragraph" w:styleId="ListBullet">
    <w:name w:val="List Bullet"/>
    <w:basedOn w:val="Normal"/>
    <w:uiPriority w:val="99"/>
    <w:semiHidden/>
    <w:locked/>
    <w:rsid w:val="00215C12"/>
    <w:pPr>
      <w:tabs>
        <w:tab w:val="num" w:pos="360"/>
      </w:tabs>
      <w:ind w:left="360" w:hanging="360"/>
    </w:pPr>
  </w:style>
  <w:style w:type="paragraph" w:styleId="ListBullet2">
    <w:name w:val="List Bullet 2"/>
    <w:basedOn w:val="Normal"/>
    <w:uiPriority w:val="99"/>
    <w:semiHidden/>
    <w:locked/>
    <w:rsid w:val="00215C12"/>
    <w:pPr>
      <w:tabs>
        <w:tab w:val="num" w:pos="720"/>
      </w:tabs>
      <w:ind w:left="720" w:hanging="360"/>
    </w:pPr>
  </w:style>
  <w:style w:type="paragraph" w:styleId="ListBullet3">
    <w:name w:val="List Bullet 3"/>
    <w:basedOn w:val="Normal"/>
    <w:uiPriority w:val="99"/>
    <w:semiHidden/>
    <w:locked/>
    <w:rsid w:val="00215C12"/>
    <w:pPr>
      <w:tabs>
        <w:tab w:val="num" w:pos="1080"/>
      </w:tabs>
      <w:ind w:left="1080" w:hanging="360"/>
    </w:pPr>
  </w:style>
  <w:style w:type="paragraph" w:styleId="ListBullet4">
    <w:name w:val="List Bullet 4"/>
    <w:basedOn w:val="Normal"/>
    <w:uiPriority w:val="99"/>
    <w:semiHidden/>
    <w:locked/>
    <w:rsid w:val="00215C12"/>
    <w:pPr>
      <w:tabs>
        <w:tab w:val="num" w:pos="1440"/>
      </w:tabs>
      <w:ind w:left="1440" w:hanging="360"/>
    </w:pPr>
  </w:style>
  <w:style w:type="paragraph" w:styleId="ListBullet5">
    <w:name w:val="List Bullet 5"/>
    <w:basedOn w:val="Normal"/>
    <w:uiPriority w:val="99"/>
    <w:semiHidden/>
    <w:locked/>
    <w:rsid w:val="00215C12"/>
    <w:pPr>
      <w:tabs>
        <w:tab w:val="num" w:pos="1800"/>
      </w:tabs>
      <w:ind w:left="1800" w:hanging="360"/>
    </w:pPr>
  </w:style>
  <w:style w:type="paragraph" w:styleId="ListContinue">
    <w:name w:val="List Continue"/>
    <w:basedOn w:val="Normal"/>
    <w:uiPriority w:val="99"/>
    <w:semiHidden/>
    <w:locked/>
    <w:rsid w:val="00215C12"/>
    <w:pPr>
      <w:spacing w:after="120"/>
      <w:ind w:left="360"/>
    </w:pPr>
  </w:style>
  <w:style w:type="paragraph" w:styleId="ListContinue2">
    <w:name w:val="List Continue 2"/>
    <w:basedOn w:val="Normal"/>
    <w:uiPriority w:val="99"/>
    <w:semiHidden/>
    <w:locked/>
    <w:rsid w:val="00215C12"/>
    <w:pPr>
      <w:spacing w:after="120"/>
      <w:ind w:left="720"/>
    </w:pPr>
  </w:style>
  <w:style w:type="paragraph" w:styleId="ListContinue3">
    <w:name w:val="List Continue 3"/>
    <w:basedOn w:val="Normal"/>
    <w:uiPriority w:val="99"/>
    <w:semiHidden/>
    <w:locked/>
    <w:rsid w:val="00215C12"/>
    <w:pPr>
      <w:spacing w:after="120"/>
      <w:ind w:left="1080"/>
    </w:pPr>
  </w:style>
  <w:style w:type="paragraph" w:styleId="ListContinue4">
    <w:name w:val="List Continue 4"/>
    <w:basedOn w:val="Normal"/>
    <w:uiPriority w:val="99"/>
    <w:semiHidden/>
    <w:locked/>
    <w:rsid w:val="00215C12"/>
    <w:pPr>
      <w:spacing w:after="120"/>
      <w:ind w:left="1440"/>
    </w:pPr>
  </w:style>
  <w:style w:type="paragraph" w:styleId="ListContinue5">
    <w:name w:val="List Continue 5"/>
    <w:basedOn w:val="Normal"/>
    <w:uiPriority w:val="99"/>
    <w:semiHidden/>
    <w:locked/>
    <w:rsid w:val="00215C12"/>
    <w:pPr>
      <w:spacing w:after="120"/>
      <w:ind w:left="1800"/>
    </w:pPr>
  </w:style>
  <w:style w:type="paragraph" w:styleId="ListNumber">
    <w:name w:val="List Number"/>
    <w:basedOn w:val="Normal"/>
    <w:uiPriority w:val="99"/>
    <w:semiHidden/>
    <w:locked/>
    <w:rsid w:val="00215C12"/>
    <w:pPr>
      <w:tabs>
        <w:tab w:val="num" w:pos="360"/>
      </w:tabs>
      <w:ind w:left="360" w:hanging="360"/>
    </w:pPr>
  </w:style>
  <w:style w:type="paragraph" w:styleId="ListNumber2">
    <w:name w:val="List Number 2"/>
    <w:basedOn w:val="Normal"/>
    <w:uiPriority w:val="99"/>
    <w:semiHidden/>
    <w:locked/>
    <w:rsid w:val="00215C12"/>
    <w:pPr>
      <w:tabs>
        <w:tab w:val="num" w:pos="720"/>
      </w:tabs>
      <w:ind w:left="720" w:hanging="360"/>
    </w:pPr>
  </w:style>
  <w:style w:type="paragraph" w:styleId="ListNumber3">
    <w:name w:val="List Number 3"/>
    <w:basedOn w:val="Normal"/>
    <w:uiPriority w:val="99"/>
    <w:semiHidden/>
    <w:locked/>
    <w:rsid w:val="00215C12"/>
    <w:pPr>
      <w:tabs>
        <w:tab w:val="num" w:pos="1080"/>
      </w:tabs>
      <w:ind w:left="1080" w:hanging="360"/>
    </w:pPr>
  </w:style>
  <w:style w:type="paragraph" w:styleId="ListNumber4">
    <w:name w:val="List Number 4"/>
    <w:basedOn w:val="Normal"/>
    <w:uiPriority w:val="99"/>
    <w:semiHidden/>
    <w:locked/>
    <w:rsid w:val="00215C12"/>
    <w:pPr>
      <w:tabs>
        <w:tab w:val="num" w:pos="1440"/>
      </w:tabs>
      <w:ind w:left="1440" w:hanging="360"/>
    </w:pPr>
  </w:style>
  <w:style w:type="paragraph" w:styleId="ListNumber5">
    <w:name w:val="List Number 5"/>
    <w:basedOn w:val="Normal"/>
    <w:uiPriority w:val="99"/>
    <w:semiHidden/>
    <w:locked/>
    <w:rsid w:val="00215C12"/>
    <w:pPr>
      <w:tabs>
        <w:tab w:val="num" w:pos="1800"/>
      </w:tabs>
      <w:ind w:left="1800" w:hanging="360"/>
    </w:pPr>
  </w:style>
  <w:style w:type="paragraph" w:styleId="ListParagraph">
    <w:name w:val="List Paragraph"/>
    <w:basedOn w:val="Normal"/>
    <w:uiPriority w:val="34"/>
    <w:unhideWhenUsed/>
    <w:qFormat/>
    <w:locked/>
    <w:rsid w:val="00215C12"/>
    <w:pPr>
      <w:ind w:left="720"/>
    </w:pPr>
  </w:style>
  <w:style w:type="paragraph" w:styleId="MacroText">
    <w:name w:val="macro"/>
    <w:link w:val="MacroTextChar"/>
    <w:uiPriority w:val="99"/>
    <w:semiHidden/>
    <w:locked/>
    <w:rsid w:val="00215C1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character" w:customStyle="1" w:styleId="MacroTextChar">
    <w:name w:val="Macro Text Char"/>
    <w:basedOn w:val="DefaultParagraphFont"/>
    <w:link w:val="MacroText"/>
    <w:uiPriority w:val="99"/>
    <w:semiHidden/>
    <w:rsid w:val="00A01B70"/>
    <w:rPr>
      <w:rFonts w:ascii="Courier New" w:hAnsi="Courier New" w:cs="Courier New"/>
    </w:rPr>
  </w:style>
  <w:style w:type="table" w:styleId="MediumShading2-Accent6">
    <w:name w:val="Medium Shading 2 Accent 6"/>
    <w:basedOn w:val="TableNormal"/>
    <w:uiPriority w:val="99"/>
    <w:locked/>
    <w:rsid w:val="00215C1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215C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semiHidden/>
    <w:rsid w:val="00A01B70"/>
    <w:rPr>
      <w:rFonts w:ascii="Arial" w:hAnsi="Arial" w:cs="Arial"/>
      <w:sz w:val="24"/>
      <w:szCs w:val="24"/>
      <w:shd w:val="pct20" w:color="auto" w:fill="auto"/>
    </w:rPr>
  </w:style>
  <w:style w:type="paragraph" w:styleId="NoSpacing">
    <w:name w:val="No Spacing"/>
    <w:basedOn w:val="Normal"/>
    <w:uiPriority w:val="99"/>
    <w:semiHidden/>
    <w:unhideWhenUsed/>
    <w:qFormat/>
    <w:locked/>
    <w:rsid w:val="00215C12"/>
    <w:pPr>
      <w:spacing w:line="240" w:lineRule="auto"/>
    </w:pPr>
  </w:style>
  <w:style w:type="paragraph" w:styleId="NormalWeb">
    <w:name w:val="Normal (Web)"/>
    <w:basedOn w:val="Normal"/>
    <w:uiPriority w:val="99"/>
    <w:semiHidden/>
    <w:locked/>
    <w:rsid w:val="00215C12"/>
    <w:rPr>
      <w:sz w:val="24"/>
    </w:rPr>
  </w:style>
  <w:style w:type="paragraph" w:styleId="NormalIndent">
    <w:name w:val="Normal Indent"/>
    <w:basedOn w:val="Normal"/>
    <w:uiPriority w:val="99"/>
    <w:semiHidden/>
    <w:locked/>
    <w:rsid w:val="00215C12"/>
    <w:pPr>
      <w:ind w:left="720"/>
    </w:pPr>
  </w:style>
  <w:style w:type="paragraph" w:styleId="NoteHeading">
    <w:name w:val="Note Heading"/>
    <w:basedOn w:val="Normal"/>
    <w:next w:val="Normal"/>
    <w:link w:val="NoteHeadingChar"/>
    <w:uiPriority w:val="99"/>
    <w:semiHidden/>
    <w:locked/>
    <w:rsid w:val="00215C12"/>
  </w:style>
  <w:style w:type="character" w:customStyle="1" w:styleId="NoteHeadingChar">
    <w:name w:val="Note Heading Char"/>
    <w:basedOn w:val="DefaultParagraphFont"/>
    <w:link w:val="NoteHeading"/>
    <w:uiPriority w:val="99"/>
    <w:semiHidden/>
    <w:rsid w:val="00A01B70"/>
    <w:rPr>
      <w:sz w:val="22"/>
      <w:szCs w:val="24"/>
    </w:rPr>
  </w:style>
  <w:style w:type="paragraph" w:customStyle="1" w:styleId="Notes">
    <w:name w:val="Notes"/>
    <w:basedOn w:val="Normal"/>
    <w:semiHidden/>
    <w:rsid w:val="00215C12"/>
    <w:pPr>
      <w:spacing w:after="240"/>
    </w:pPr>
    <w:rPr>
      <w:sz w:val="16"/>
    </w:rPr>
  </w:style>
  <w:style w:type="paragraph" w:customStyle="1" w:styleId="NUMBERS1INDENTJUSTIFIED">
    <w:name w:val="NUMBERS 1 INDENT JUSTIFIED"/>
    <w:semiHidden/>
    <w:rsid w:val="00215C12"/>
    <w:pPr>
      <w:tabs>
        <w:tab w:val="left" w:pos="888"/>
      </w:tabs>
      <w:spacing w:line="240" w:lineRule="exact"/>
      <w:ind w:left="888" w:hanging="444"/>
      <w:jc w:val="both"/>
    </w:pPr>
    <w:rPr>
      <w:rFonts w:ascii="Helvetica" w:hAnsi="Helvetica"/>
      <w:sz w:val="22"/>
    </w:rPr>
  </w:style>
  <w:style w:type="paragraph" w:customStyle="1" w:styleId="Reference">
    <w:name w:val="Reference"/>
    <w:basedOn w:val="Normal"/>
    <w:semiHidden/>
    <w:rsid w:val="00215C12"/>
    <w:pPr>
      <w:ind w:left="720" w:hanging="720"/>
    </w:pPr>
  </w:style>
  <w:style w:type="paragraph" w:styleId="Salutation">
    <w:name w:val="Salutation"/>
    <w:basedOn w:val="Normal"/>
    <w:next w:val="Normal"/>
    <w:link w:val="SalutationChar"/>
    <w:uiPriority w:val="99"/>
    <w:semiHidden/>
    <w:locked/>
    <w:rsid w:val="00215C12"/>
  </w:style>
  <w:style w:type="character" w:customStyle="1" w:styleId="SalutationChar">
    <w:name w:val="Salutation Char"/>
    <w:basedOn w:val="DefaultParagraphFont"/>
    <w:link w:val="Salutation"/>
    <w:uiPriority w:val="99"/>
    <w:semiHidden/>
    <w:rsid w:val="00A01B70"/>
    <w:rPr>
      <w:sz w:val="22"/>
      <w:szCs w:val="24"/>
    </w:rPr>
  </w:style>
  <w:style w:type="paragraph" w:styleId="Signature">
    <w:name w:val="Signature"/>
    <w:basedOn w:val="Normal"/>
    <w:link w:val="SignatureChar"/>
    <w:uiPriority w:val="99"/>
    <w:semiHidden/>
    <w:locked/>
    <w:rsid w:val="00215C12"/>
    <w:pPr>
      <w:ind w:left="4320"/>
    </w:pPr>
  </w:style>
  <w:style w:type="character" w:customStyle="1" w:styleId="SignatureChar">
    <w:name w:val="Signature Char"/>
    <w:basedOn w:val="DefaultParagraphFont"/>
    <w:link w:val="Signature"/>
    <w:uiPriority w:val="99"/>
    <w:semiHidden/>
    <w:rsid w:val="00A01B70"/>
    <w:rPr>
      <w:sz w:val="22"/>
      <w:szCs w:val="24"/>
    </w:rPr>
  </w:style>
  <w:style w:type="paragraph" w:customStyle="1" w:styleId="SubjectBlock">
    <w:name w:val="Subject Block"/>
    <w:basedOn w:val="Normal"/>
    <w:next w:val="Heading1"/>
    <w:semiHidden/>
    <w:rsid w:val="00215C12"/>
    <w:pPr>
      <w:spacing w:after="240"/>
      <w:ind w:left="4320"/>
    </w:pPr>
  </w:style>
  <w:style w:type="paragraph" w:customStyle="1" w:styleId="SignatureBlock">
    <w:name w:val="Signature Block"/>
    <w:basedOn w:val="SubjectBlock"/>
    <w:next w:val="DocID"/>
    <w:semiHidden/>
    <w:rsid w:val="00215C12"/>
    <w:pPr>
      <w:keepLines/>
      <w:spacing w:before="240" w:after="480"/>
    </w:pPr>
  </w:style>
  <w:style w:type="paragraph" w:customStyle="1" w:styleId="Space1">
    <w:name w:val="Space1"/>
    <w:semiHidden/>
    <w:rsid w:val="00215C12"/>
    <w:pPr>
      <w:widowControl w:val="0"/>
      <w:tabs>
        <w:tab w:val="left" w:pos="-720"/>
      </w:tabs>
      <w:suppressAutoHyphens/>
      <w:spacing w:line="264" w:lineRule="auto"/>
    </w:pPr>
    <w:rPr>
      <w:rFonts w:ascii="CG Times" w:hAnsi="CG Times"/>
      <w:snapToGrid w:val="0"/>
      <w:sz w:val="22"/>
    </w:rPr>
  </w:style>
  <w:style w:type="numbering" w:customStyle="1" w:styleId="StyleNumbered">
    <w:name w:val="Style Numbered"/>
    <w:basedOn w:val="NoList"/>
    <w:rsid w:val="00215C12"/>
    <w:pPr>
      <w:numPr>
        <w:numId w:val="8"/>
      </w:numPr>
    </w:pPr>
  </w:style>
  <w:style w:type="numbering" w:customStyle="1" w:styleId="StyleNumbered1">
    <w:name w:val="Style Numbered1"/>
    <w:basedOn w:val="NoList"/>
    <w:semiHidden/>
    <w:rsid w:val="00215C12"/>
    <w:pPr>
      <w:numPr>
        <w:numId w:val="9"/>
      </w:numPr>
    </w:pPr>
  </w:style>
  <w:style w:type="table" w:styleId="LightShading-Accent3">
    <w:name w:val="Light Shading Accent 3"/>
    <w:basedOn w:val="TableNormal"/>
    <w:uiPriority w:val="60"/>
    <w:locked/>
    <w:rsid w:val="00215C12"/>
    <w:rPr>
      <w:color w:val="B6AE7A"/>
    </w:rPr>
    <w:tblPr>
      <w:tblStyleRowBandSize w:val="1"/>
      <w:tblStyleColBandSize w:val="1"/>
      <w:tblBorders>
        <w:top w:val="single" w:sz="8" w:space="0" w:color="DBD7BD"/>
        <w:bottom w:val="single" w:sz="8" w:space="0" w:color="DBD7BD"/>
      </w:tblBorders>
    </w:tblPr>
    <w:tblStylePr w:type="firstRow">
      <w:pPr>
        <w:spacing w:before="0" w:after="0" w:line="240" w:lineRule="auto"/>
      </w:pPr>
      <w:rPr>
        <w:b/>
        <w:bCs/>
      </w:rPr>
      <w:tblPr/>
      <w:tcPr>
        <w:tcBorders>
          <w:top w:val="single" w:sz="8" w:space="0" w:color="DBD7BD"/>
          <w:left w:val="nil"/>
          <w:bottom w:val="single" w:sz="8" w:space="0" w:color="DBD7BD"/>
          <w:right w:val="nil"/>
          <w:insideH w:val="nil"/>
          <w:insideV w:val="nil"/>
        </w:tcBorders>
      </w:tcPr>
    </w:tblStylePr>
    <w:tblStylePr w:type="lastRow">
      <w:pPr>
        <w:spacing w:before="0" w:after="0" w:line="240" w:lineRule="auto"/>
      </w:pPr>
      <w:rPr>
        <w:b/>
        <w:bCs/>
      </w:rPr>
      <w:tblPr/>
      <w:tcPr>
        <w:tcBorders>
          <w:top w:val="single" w:sz="8" w:space="0" w:color="DBD7BD"/>
          <w:left w:val="nil"/>
          <w:bottom w:val="single" w:sz="8" w:space="0" w:color="DBD7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5EE"/>
      </w:tcPr>
    </w:tblStylePr>
    <w:tblStylePr w:type="band1Horz">
      <w:tblPr/>
      <w:tcPr>
        <w:tcBorders>
          <w:left w:val="nil"/>
          <w:right w:val="nil"/>
          <w:insideH w:val="nil"/>
          <w:insideV w:val="nil"/>
        </w:tcBorders>
        <w:shd w:val="clear" w:color="auto" w:fill="F6F5EE"/>
      </w:tcPr>
    </w:tblStylePr>
  </w:style>
  <w:style w:type="table" w:styleId="Table3Deffects1">
    <w:name w:val="Table 3D effects 1"/>
    <w:basedOn w:val="TableNormal"/>
    <w:semiHidden/>
    <w:locked/>
    <w:rsid w:val="00215C1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15C1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15C1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15C1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15C1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15C1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15C1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15C1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15C1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15C1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15C1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15C1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15C1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15C1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15C1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15C1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15C1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locked/>
    <w:rsid w:val="00215C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locked/>
    <w:rsid w:val="00215C1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15C1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15C1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15C1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15C1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15C1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15C1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15C1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15C1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15C1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15C1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15C1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15C1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15C1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15C1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15C1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215C12"/>
    <w:pPr>
      <w:ind w:left="220" w:hanging="220"/>
    </w:pPr>
  </w:style>
  <w:style w:type="table" w:styleId="TableProfessional">
    <w:name w:val="Table Professional"/>
    <w:basedOn w:val="TableNormal"/>
    <w:semiHidden/>
    <w:locked/>
    <w:rsid w:val="00215C1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15C1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15C1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15C1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15C1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15C1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15C1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15C1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15C1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15C1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sListItem">
    <w:name w:val="TablesListItem"/>
    <w:basedOn w:val="FiguresListItem"/>
    <w:semiHidden/>
    <w:rsid w:val="00215C12"/>
    <w:pPr>
      <w:ind w:left="720"/>
    </w:pPr>
    <w:rPr>
      <w:caps/>
    </w:rPr>
  </w:style>
  <w:style w:type="paragraph" w:customStyle="1" w:styleId="TablesListTitle">
    <w:name w:val="TablesListTitle"/>
    <w:basedOn w:val="Normal"/>
    <w:next w:val="TablesListItem"/>
    <w:semiHidden/>
    <w:rsid w:val="008866F4"/>
    <w:pPr>
      <w:tabs>
        <w:tab w:val="right" w:pos="8640"/>
      </w:tabs>
      <w:spacing w:before="480" w:after="240" w:line="240" w:lineRule="atLeast"/>
      <w:jc w:val="left"/>
    </w:pPr>
    <w:rPr>
      <w:rFonts w:ascii="Arial" w:hAnsi="Arial"/>
      <w:sz w:val="20"/>
    </w:rPr>
  </w:style>
  <w:style w:type="paragraph" w:styleId="TOAHeading">
    <w:name w:val="toa heading"/>
    <w:basedOn w:val="Normal"/>
    <w:next w:val="Normal"/>
    <w:uiPriority w:val="99"/>
    <w:semiHidden/>
    <w:locked/>
    <w:rsid w:val="00215C12"/>
    <w:pPr>
      <w:spacing w:before="120"/>
    </w:pPr>
    <w:rPr>
      <w:rFonts w:ascii="Arial" w:hAnsi="Arial"/>
      <w:b/>
      <w:sz w:val="24"/>
    </w:rPr>
  </w:style>
  <w:style w:type="paragraph" w:styleId="TOC4">
    <w:name w:val="toc 4"/>
    <w:basedOn w:val="Normal"/>
    <w:next w:val="Normal"/>
    <w:autoRedefine/>
    <w:uiPriority w:val="99"/>
    <w:semiHidden/>
    <w:locked/>
    <w:rsid w:val="00215C12"/>
    <w:pPr>
      <w:tabs>
        <w:tab w:val="right" w:leader="dot" w:pos="9360"/>
      </w:tabs>
      <w:ind w:left="2158" w:hanging="1170"/>
    </w:pPr>
    <w:rPr>
      <w:rFonts w:ascii="Arial" w:hAnsi="Arial"/>
      <w:sz w:val="20"/>
    </w:rPr>
  </w:style>
  <w:style w:type="paragraph" w:styleId="TOC5">
    <w:name w:val="toc 5"/>
    <w:basedOn w:val="Normal"/>
    <w:next w:val="Normal"/>
    <w:autoRedefine/>
    <w:uiPriority w:val="99"/>
    <w:semiHidden/>
    <w:locked/>
    <w:rsid w:val="00215C12"/>
    <w:pPr>
      <w:ind w:left="880"/>
    </w:pPr>
  </w:style>
  <w:style w:type="paragraph" w:styleId="TOC6">
    <w:name w:val="toc 6"/>
    <w:basedOn w:val="Normal"/>
    <w:next w:val="Normal"/>
    <w:autoRedefine/>
    <w:uiPriority w:val="99"/>
    <w:semiHidden/>
    <w:locked/>
    <w:rsid w:val="00215C12"/>
    <w:pPr>
      <w:ind w:left="1100"/>
    </w:pPr>
  </w:style>
  <w:style w:type="paragraph" w:styleId="TOC7">
    <w:name w:val="toc 7"/>
    <w:basedOn w:val="Normal"/>
    <w:next w:val="Normal"/>
    <w:autoRedefine/>
    <w:uiPriority w:val="99"/>
    <w:semiHidden/>
    <w:locked/>
    <w:rsid w:val="00215C12"/>
    <w:pPr>
      <w:ind w:left="1320"/>
    </w:pPr>
  </w:style>
  <w:style w:type="paragraph" w:styleId="TOC8">
    <w:name w:val="toc 8"/>
    <w:basedOn w:val="Normal"/>
    <w:next w:val="Normal"/>
    <w:autoRedefine/>
    <w:uiPriority w:val="99"/>
    <w:semiHidden/>
    <w:locked/>
    <w:rsid w:val="00215C12"/>
    <w:pPr>
      <w:ind w:left="1540"/>
    </w:pPr>
  </w:style>
  <w:style w:type="paragraph" w:styleId="TOC9">
    <w:name w:val="toc 9"/>
    <w:basedOn w:val="Normal"/>
    <w:next w:val="Normal"/>
    <w:autoRedefine/>
    <w:uiPriority w:val="99"/>
    <w:semiHidden/>
    <w:locked/>
    <w:rsid w:val="00215C12"/>
    <w:pPr>
      <w:ind w:left="1760"/>
    </w:pPr>
  </w:style>
  <w:style w:type="paragraph" w:customStyle="1" w:styleId="ToCContinued">
    <w:name w:val="ToC Continued"/>
    <w:basedOn w:val="Normal"/>
    <w:next w:val="Normal"/>
    <w:semiHidden/>
    <w:rsid w:val="00215C12"/>
    <w:pPr>
      <w:tabs>
        <w:tab w:val="center" w:pos="4680"/>
        <w:tab w:val="right" w:pos="9360"/>
      </w:tabs>
      <w:jc w:val="center"/>
    </w:pPr>
    <w:rPr>
      <w:rFonts w:ascii="Univers" w:hAnsi="Univers"/>
      <w:b/>
    </w:rPr>
  </w:style>
  <w:style w:type="paragraph" w:customStyle="1" w:styleId="ToCHeader">
    <w:name w:val="ToC Header"/>
    <w:basedOn w:val="BodyParagraphChar"/>
    <w:next w:val="Normal"/>
    <w:semiHidden/>
    <w:rsid w:val="00215C12"/>
    <w:pPr>
      <w:tabs>
        <w:tab w:val="clear" w:pos="360"/>
      </w:tabs>
      <w:spacing w:after="360" w:line="240" w:lineRule="atLeast"/>
      <w:jc w:val="center"/>
    </w:pPr>
    <w:rPr>
      <w:rFonts w:ascii="Arial" w:hAnsi="Arial"/>
      <w:b/>
      <w:caps/>
      <w:sz w:val="23"/>
    </w:rPr>
  </w:style>
  <w:style w:type="paragraph" w:customStyle="1" w:styleId="tocnumber">
    <w:name w:val="tocnumber"/>
    <w:basedOn w:val="Normal"/>
    <w:next w:val="Normal"/>
    <w:semiHidden/>
    <w:rsid w:val="00215C12"/>
    <w:pPr>
      <w:spacing w:before="240"/>
      <w:jc w:val="right"/>
    </w:pPr>
    <w:rPr>
      <w:rFonts w:ascii="Univers" w:hAnsi="Univers"/>
      <w:sz w:val="20"/>
      <w:u w:val="single"/>
    </w:rPr>
  </w:style>
  <w:style w:type="paragraph" w:customStyle="1" w:styleId="toc-page">
    <w:name w:val="toc-page#"/>
    <w:basedOn w:val="FiguresListItem"/>
    <w:next w:val="BodyParagraphChar"/>
    <w:semiHidden/>
    <w:rsid w:val="00215C12"/>
    <w:pPr>
      <w:spacing w:after="240"/>
      <w:ind w:left="0" w:firstLine="0"/>
      <w:jc w:val="right"/>
    </w:pPr>
    <w:rPr>
      <w:u w:val="single"/>
    </w:rPr>
  </w:style>
  <w:style w:type="character" w:customStyle="1" w:styleId="NSDBoldBlue">
    <w:name w:val="NSD Bold Blue"/>
    <w:basedOn w:val="DefaultParagraphFont"/>
    <w:uiPriority w:val="1"/>
    <w:rsid w:val="0038347B"/>
    <w:rPr>
      <w:rFonts w:ascii="Gill Sans" w:hAnsi="Gill Sans"/>
      <w:b w:val="0"/>
      <w:bCs w:val="0"/>
      <w:i w:val="0"/>
      <w:iCs w:val="0"/>
      <w:color w:val="2F5897" w:themeColor="text2"/>
      <w:sz w:val="22"/>
      <w:szCs w:val="22"/>
    </w:rPr>
  </w:style>
  <w:style w:type="character" w:customStyle="1" w:styleId="NSDLetterSalutationChar">
    <w:name w:val="NSD Letter Salutation Char"/>
    <w:basedOn w:val="DefaultParagraphFont"/>
    <w:link w:val="NSDLetterSalutation"/>
    <w:rsid w:val="00FD7E2C"/>
    <w:rPr>
      <w:rFonts w:ascii="Goudy Old Style" w:hAnsi="Goudy Old Style"/>
      <w:sz w:val="22"/>
      <w:szCs w:val="24"/>
    </w:rPr>
  </w:style>
  <w:style w:type="table" w:customStyle="1" w:styleId="MediumShading2-Accent11">
    <w:name w:val="Medium Shading 2 - Accent 11"/>
    <w:basedOn w:val="TableNormal"/>
    <w:uiPriority w:val="64"/>
    <w:rsid w:val="00215C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D87A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D87A1"/>
      </w:tcPr>
    </w:tblStylePr>
    <w:tblStylePr w:type="lastCol">
      <w:rPr>
        <w:b/>
        <w:bCs/>
        <w:color w:val="FFFFFF"/>
      </w:rPr>
      <w:tblPr/>
      <w:tcPr>
        <w:tcBorders>
          <w:left w:val="nil"/>
          <w:right w:val="nil"/>
          <w:insideH w:val="nil"/>
          <w:insideV w:val="nil"/>
        </w:tcBorders>
        <w:shd w:val="clear" w:color="auto" w:fill="5D87A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locked/>
    <w:rsid w:val="00957491"/>
    <w:pPr>
      <w:tabs>
        <w:tab w:val="right" w:pos="9360"/>
      </w:tabs>
      <w:spacing w:after="240" w:line="240" w:lineRule="auto"/>
    </w:pPr>
    <w:rPr>
      <w:rFonts w:ascii="Franklin Gothic Medium" w:hAnsi="Franklin Gothic Medium"/>
      <w:color w:val="5F7689"/>
      <w:sz w:val="16"/>
      <w:szCs w:val="16"/>
    </w:rPr>
  </w:style>
  <w:style w:type="character" w:customStyle="1" w:styleId="HeaderChar">
    <w:name w:val="Header Char"/>
    <w:basedOn w:val="DefaultParagraphFont"/>
    <w:link w:val="Header"/>
    <w:uiPriority w:val="99"/>
    <w:rsid w:val="00957491"/>
    <w:rPr>
      <w:rFonts w:ascii="Franklin Gothic Medium" w:hAnsi="Franklin Gothic Medium"/>
      <w:color w:val="5F7689"/>
      <w:sz w:val="16"/>
      <w:szCs w:val="16"/>
    </w:rPr>
  </w:style>
  <w:style w:type="paragraph" w:customStyle="1" w:styleId="NSDHeaderOfficeAddress">
    <w:name w:val="NSD Header Office Address"/>
    <w:basedOn w:val="Normal"/>
    <w:uiPriority w:val="99"/>
    <w:qFormat/>
    <w:rsid w:val="00C238BC"/>
    <w:pPr>
      <w:jc w:val="right"/>
    </w:pPr>
    <w:rPr>
      <w:rFonts w:ascii="Gill Sans" w:hAnsi="Gill Sans"/>
      <w:sz w:val="20"/>
      <w:szCs w:val="20"/>
    </w:rPr>
  </w:style>
  <w:style w:type="paragraph" w:customStyle="1" w:styleId="NSDSubject">
    <w:name w:val="NSD Subject"/>
    <w:next w:val="NSDLetterSalutation"/>
    <w:rsid w:val="00E30688"/>
    <w:pPr>
      <w:spacing w:after="320" w:line="240" w:lineRule="exact"/>
      <w:ind w:left="900" w:hanging="900"/>
    </w:pPr>
    <w:rPr>
      <w:rFonts w:ascii="Gill Sans" w:hAnsi="Gill Sans"/>
      <w:color w:val="336600"/>
    </w:rPr>
  </w:style>
  <w:style w:type="paragraph" w:customStyle="1" w:styleId="NSDBulletedText">
    <w:name w:val="NSD Bulleted Text"/>
    <w:basedOn w:val="NSDBulletedList1"/>
    <w:uiPriority w:val="99"/>
    <w:qFormat/>
    <w:rsid w:val="001B632D"/>
    <w:pPr>
      <w:numPr>
        <w:numId w:val="18"/>
      </w:numPr>
      <w:spacing w:after="0"/>
    </w:pPr>
    <w:rPr>
      <w:rFonts w:ascii="Goudy Old Style" w:hAnsi="Goudy Old Style"/>
      <w:color w:val="000000" w:themeColor="text1"/>
      <w:sz w:val="22"/>
    </w:rPr>
  </w:style>
  <w:style w:type="paragraph" w:customStyle="1" w:styleId="NSDBodyText">
    <w:name w:val="NSD Body Text"/>
    <w:basedOn w:val="NSDLetterSalutation"/>
    <w:link w:val="NSDBodyTextChar"/>
    <w:uiPriority w:val="99"/>
    <w:qFormat/>
    <w:rsid w:val="004B2B9E"/>
    <w:pPr>
      <w:spacing w:before="120"/>
    </w:pPr>
  </w:style>
  <w:style w:type="character" w:customStyle="1" w:styleId="NSDBodyTextChar">
    <w:name w:val="NSD Body Text Char"/>
    <w:basedOn w:val="NSDLetterSalutationChar"/>
    <w:link w:val="NSDBodyText"/>
    <w:uiPriority w:val="99"/>
    <w:rsid w:val="004B2B9E"/>
    <w:rPr>
      <w:rFonts w:ascii="Goudy Old Style" w:hAnsi="Goudy Old Style"/>
      <w:sz w:val="22"/>
      <w:szCs w:val="24"/>
    </w:rPr>
  </w:style>
  <w:style w:type="paragraph" w:styleId="Footer">
    <w:name w:val="footer"/>
    <w:basedOn w:val="Normal"/>
    <w:link w:val="FooterChar"/>
    <w:uiPriority w:val="99"/>
    <w:unhideWhenUsed/>
    <w:locked/>
    <w:rsid w:val="0053068E"/>
    <w:pPr>
      <w:tabs>
        <w:tab w:val="center" w:pos="4320"/>
        <w:tab w:val="right" w:pos="8640"/>
      </w:tabs>
      <w:spacing w:line="240" w:lineRule="auto"/>
    </w:pPr>
  </w:style>
  <w:style w:type="paragraph" w:customStyle="1" w:styleId="NSDHeading3">
    <w:name w:val="NSD Heading 3"/>
    <w:basedOn w:val="NSDHeading2"/>
    <w:uiPriority w:val="99"/>
    <w:qFormat/>
    <w:rsid w:val="0053068E"/>
    <w:rPr>
      <w:caps w:val="0"/>
      <w:szCs w:val="23"/>
    </w:rPr>
  </w:style>
  <w:style w:type="paragraph" w:customStyle="1" w:styleId="NSDHeading4">
    <w:name w:val="NSD Heading 4"/>
    <w:basedOn w:val="NSDHeading3"/>
    <w:uiPriority w:val="99"/>
    <w:qFormat/>
    <w:rsid w:val="000A680B"/>
    <w:rPr>
      <w:sz w:val="22"/>
    </w:rPr>
  </w:style>
  <w:style w:type="paragraph" w:customStyle="1" w:styleId="NSDHeading5">
    <w:name w:val="NSD Heading 5"/>
    <w:basedOn w:val="NSDHeading4"/>
    <w:uiPriority w:val="99"/>
    <w:qFormat/>
    <w:rsid w:val="000A680B"/>
    <w:rPr>
      <w:i/>
    </w:rPr>
  </w:style>
  <w:style w:type="character" w:customStyle="1" w:styleId="FooterChar">
    <w:name w:val="Footer Char"/>
    <w:basedOn w:val="DefaultParagraphFont"/>
    <w:link w:val="Footer"/>
    <w:uiPriority w:val="99"/>
    <w:rsid w:val="0053068E"/>
    <w:rPr>
      <w:sz w:val="22"/>
      <w:szCs w:val="24"/>
    </w:rPr>
  </w:style>
  <w:style w:type="paragraph" w:customStyle="1" w:styleId="NSDBoldGreen">
    <w:name w:val="NSD Bold Green"/>
    <w:basedOn w:val="Normal"/>
    <w:uiPriority w:val="99"/>
    <w:qFormat/>
    <w:rsid w:val="0067039D"/>
    <w:pPr>
      <w:tabs>
        <w:tab w:val="right" w:pos="9360"/>
      </w:tabs>
      <w:spacing w:after="240" w:line="240" w:lineRule="auto"/>
    </w:pPr>
    <w:rPr>
      <w:rFonts w:ascii="Gill Sans" w:hAnsi="Gill Sans"/>
      <w:color w:val="094521"/>
    </w:rPr>
  </w:style>
  <w:style w:type="paragraph" w:customStyle="1" w:styleId="NSDBulletedList-Text">
    <w:name w:val="NSD Bulleted List - Text"/>
    <w:basedOn w:val="NSDBulletedList1"/>
    <w:next w:val="NSDBulletedList1"/>
    <w:link w:val="NSDBulletedList-TextChar"/>
    <w:uiPriority w:val="99"/>
    <w:qFormat/>
    <w:rsid w:val="00D533B5"/>
    <w:rPr>
      <w:rFonts w:ascii="Gill Sans Std" w:hAnsi="Gill Sans Std"/>
      <w:color w:val="000000" w:themeColor="text1"/>
      <w:sz w:val="19"/>
      <w:szCs w:val="18"/>
    </w:rPr>
  </w:style>
  <w:style w:type="character" w:customStyle="1" w:styleId="NSDBulletedList1Char">
    <w:name w:val="NSD Bulleted List 1 Char"/>
    <w:basedOn w:val="NSDLetterSalutationChar"/>
    <w:link w:val="NSDBulletedList1"/>
    <w:rsid w:val="005B79D3"/>
    <w:rPr>
      <w:rFonts w:ascii="Gill Sans" w:hAnsi="Gill Sans"/>
      <w:color w:val="2F5897" w:themeColor="text2"/>
      <w:sz w:val="22"/>
      <w:szCs w:val="22"/>
    </w:rPr>
  </w:style>
  <w:style w:type="character" w:customStyle="1" w:styleId="NSDBulletedList-TextChar">
    <w:name w:val="NSD Bulleted List - Text Char"/>
    <w:basedOn w:val="NSDBulletedList1Char"/>
    <w:link w:val="NSDBulletedList-Text"/>
    <w:uiPriority w:val="99"/>
    <w:rsid w:val="00D533B5"/>
    <w:rPr>
      <w:rFonts w:ascii="Gill Sans Std" w:hAnsi="Gill Sans Std"/>
      <w:color w:val="000000" w:themeColor="text1"/>
      <w:sz w:val="19"/>
      <w:szCs w:val="18"/>
    </w:rPr>
  </w:style>
  <w:style w:type="paragraph" w:customStyle="1" w:styleId="BodyParagraph">
    <w:name w:val="Body Paragraph"/>
    <w:basedOn w:val="Normal"/>
    <w:semiHidden/>
    <w:rsid w:val="00E26946"/>
    <w:pPr>
      <w:tabs>
        <w:tab w:val="left" w:pos="360"/>
      </w:tabs>
      <w:spacing w:line="320" w:lineRule="exact"/>
    </w:pPr>
  </w:style>
  <w:style w:type="paragraph" w:styleId="Caption">
    <w:name w:val="caption"/>
    <w:basedOn w:val="Normal"/>
    <w:next w:val="Normal"/>
    <w:qFormat/>
    <w:locked/>
    <w:rsid w:val="00FF2A85"/>
    <w:rPr>
      <w:b/>
      <w:bCs/>
      <w:sz w:val="20"/>
    </w:rPr>
  </w:style>
  <w:style w:type="character" w:styleId="PlaceholderText">
    <w:name w:val="Placeholder Text"/>
    <w:basedOn w:val="DefaultParagraphFont"/>
    <w:uiPriority w:val="99"/>
    <w:semiHidden/>
    <w:locked/>
    <w:rsid w:val="006473BF"/>
    <w:rPr>
      <w:color w:val="808080"/>
    </w:rPr>
  </w:style>
  <w:style w:type="paragraph" w:customStyle="1" w:styleId="References">
    <w:name w:val="References"/>
    <w:basedOn w:val="Normal"/>
    <w:link w:val="ReferencesChar"/>
    <w:qFormat/>
    <w:rsid w:val="0023419B"/>
    <w:pPr>
      <w:spacing w:after="120" w:line="240" w:lineRule="auto"/>
      <w:ind w:left="720" w:hanging="720"/>
      <w:jc w:val="left"/>
    </w:pPr>
    <w:rPr>
      <w:rFonts w:asciiTheme="minorHAnsi" w:eastAsiaTheme="minorEastAsia" w:hAnsiTheme="minorHAnsi" w:cstheme="minorBidi"/>
      <w:sz w:val="24"/>
    </w:rPr>
  </w:style>
  <w:style w:type="character" w:customStyle="1" w:styleId="ReferencesChar">
    <w:name w:val="References Char"/>
    <w:basedOn w:val="DefaultParagraphFont"/>
    <w:link w:val="References"/>
    <w:rsid w:val="0023419B"/>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7297">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665323852">
      <w:bodyDiv w:val="1"/>
      <w:marLeft w:val="0"/>
      <w:marRight w:val="0"/>
      <w:marTop w:val="0"/>
      <w:marBottom w:val="0"/>
      <w:divBdr>
        <w:top w:val="none" w:sz="0" w:space="0" w:color="auto"/>
        <w:left w:val="none" w:sz="0" w:space="0" w:color="auto"/>
        <w:bottom w:val="none" w:sz="0" w:space="0" w:color="auto"/>
        <w:right w:val="none" w:sz="0" w:space="0" w:color="auto"/>
      </w:divBdr>
    </w:div>
    <w:div w:id="703748892">
      <w:bodyDiv w:val="1"/>
      <w:marLeft w:val="0"/>
      <w:marRight w:val="0"/>
      <w:marTop w:val="0"/>
      <w:marBottom w:val="0"/>
      <w:divBdr>
        <w:top w:val="none" w:sz="0" w:space="0" w:color="auto"/>
        <w:left w:val="none" w:sz="0" w:space="0" w:color="auto"/>
        <w:bottom w:val="none" w:sz="0" w:space="0" w:color="auto"/>
        <w:right w:val="none" w:sz="0" w:space="0" w:color="auto"/>
      </w:divBdr>
    </w:div>
    <w:div w:id="744498662">
      <w:bodyDiv w:val="1"/>
      <w:marLeft w:val="0"/>
      <w:marRight w:val="0"/>
      <w:marTop w:val="0"/>
      <w:marBottom w:val="0"/>
      <w:divBdr>
        <w:top w:val="none" w:sz="0" w:space="0" w:color="auto"/>
        <w:left w:val="none" w:sz="0" w:space="0" w:color="auto"/>
        <w:bottom w:val="none" w:sz="0" w:space="0" w:color="auto"/>
        <w:right w:val="none" w:sz="0" w:space="0" w:color="auto"/>
      </w:divBdr>
    </w:div>
    <w:div w:id="757141083">
      <w:bodyDiv w:val="1"/>
      <w:marLeft w:val="0"/>
      <w:marRight w:val="0"/>
      <w:marTop w:val="0"/>
      <w:marBottom w:val="0"/>
      <w:divBdr>
        <w:top w:val="none" w:sz="0" w:space="0" w:color="auto"/>
        <w:left w:val="none" w:sz="0" w:space="0" w:color="auto"/>
        <w:bottom w:val="none" w:sz="0" w:space="0" w:color="auto"/>
        <w:right w:val="none" w:sz="0" w:space="0" w:color="auto"/>
      </w:divBdr>
    </w:div>
    <w:div w:id="811948302">
      <w:bodyDiv w:val="1"/>
      <w:marLeft w:val="0"/>
      <w:marRight w:val="0"/>
      <w:marTop w:val="0"/>
      <w:marBottom w:val="0"/>
      <w:divBdr>
        <w:top w:val="none" w:sz="0" w:space="0" w:color="auto"/>
        <w:left w:val="none" w:sz="0" w:space="0" w:color="auto"/>
        <w:bottom w:val="none" w:sz="0" w:space="0" w:color="auto"/>
        <w:right w:val="none" w:sz="0" w:space="0" w:color="auto"/>
      </w:divBdr>
    </w:div>
    <w:div w:id="1076587488">
      <w:bodyDiv w:val="1"/>
      <w:marLeft w:val="0"/>
      <w:marRight w:val="0"/>
      <w:marTop w:val="0"/>
      <w:marBottom w:val="0"/>
      <w:divBdr>
        <w:top w:val="none" w:sz="0" w:space="0" w:color="auto"/>
        <w:left w:val="none" w:sz="0" w:space="0" w:color="auto"/>
        <w:bottom w:val="none" w:sz="0" w:space="0" w:color="auto"/>
        <w:right w:val="none" w:sz="0" w:space="0" w:color="auto"/>
      </w:divBdr>
    </w:div>
    <w:div w:id="1601722175">
      <w:bodyDiv w:val="1"/>
      <w:marLeft w:val="0"/>
      <w:marRight w:val="0"/>
      <w:marTop w:val="0"/>
      <w:marBottom w:val="0"/>
      <w:divBdr>
        <w:top w:val="none" w:sz="0" w:space="0" w:color="auto"/>
        <w:left w:val="none" w:sz="0" w:space="0" w:color="auto"/>
        <w:bottom w:val="none" w:sz="0" w:space="0" w:color="auto"/>
        <w:right w:val="none" w:sz="0" w:space="0" w:color="auto"/>
      </w:divBdr>
    </w:div>
    <w:div w:id="1981303926">
      <w:bodyDiv w:val="1"/>
      <w:marLeft w:val="0"/>
      <w:marRight w:val="0"/>
      <w:marTop w:val="0"/>
      <w:marBottom w:val="0"/>
      <w:divBdr>
        <w:top w:val="none" w:sz="0" w:space="0" w:color="auto"/>
        <w:left w:val="none" w:sz="0" w:space="0" w:color="auto"/>
        <w:bottom w:val="none" w:sz="0" w:space="0" w:color="auto"/>
        <w:right w:val="none" w:sz="0" w:space="0" w:color="auto"/>
      </w:divBdr>
    </w:div>
    <w:div w:id="2040617175">
      <w:bodyDiv w:val="1"/>
      <w:marLeft w:val="0"/>
      <w:marRight w:val="0"/>
      <w:marTop w:val="0"/>
      <w:marBottom w:val="0"/>
      <w:divBdr>
        <w:top w:val="none" w:sz="0" w:space="0" w:color="auto"/>
        <w:left w:val="none" w:sz="0" w:space="0" w:color="auto"/>
        <w:bottom w:val="none" w:sz="0" w:space="0" w:color="auto"/>
        <w:right w:val="none" w:sz="0" w:space="0" w:color="auto"/>
      </w:divBdr>
    </w:div>
    <w:div w:id="20573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s.usgs.gov/imap/i25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DB452D9E18243851F605862FC84B9" ma:contentTypeVersion="0" ma:contentTypeDescription="Create a new document." ma:contentTypeScope="" ma:versionID="e6f2768d890e60ce033dc705bce381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16A1-C192-425B-992F-2EEBDF65CEC9}">
  <ds:schemaRefs>
    <ds:schemaRef ds:uri="http://schemas.microsoft.com/office/2006/metadata/properties"/>
  </ds:schemaRefs>
</ds:datastoreItem>
</file>

<file path=customXml/itemProps2.xml><?xml version="1.0" encoding="utf-8"?>
<ds:datastoreItem xmlns:ds="http://schemas.openxmlformats.org/officeDocument/2006/customXml" ds:itemID="{B172BA63-6E78-40A4-B1E9-19E7E619C4FB}">
  <ds:schemaRefs>
    <ds:schemaRef ds:uri="http://schemas.microsoft.com/sharepoint/v3/contenttype/forms"/>
  </ds:schemaRefs>
</ds:datastoreItem>
</file>

<file path=customXml/itemProps3.xml><?xml version="1.0" encoding="utf-8"?>
<ds:datastoreItem xmlns:ds="http://schemas.openxmlformats.org/officeDocument/2006/customXml" ds:itemID="{F4CDD429-1645-4982-A7EF-E467E0E3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2FEB532-D2A4-40A7-B46B-4F4E8889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7413</Words>
  <Characters>42258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GEI_LetPropRpt</vt:lpstr>
    </vt:vector>
  </TitlesOfParts>
  <Company>GeoEngineers, Inc.</Company>
  <LinksUpToDate>false</LinksUpToDate>
  <CharactersWithSpaces>49572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GEI_LetPropRpt</dc:title>
  <dc:subject/>
  <dc:creator>Leif Embetson</dc:creator>
  <cp:keywords/>
  <dc:description/>
  <cp:lastModifiedBy>MItchell Long</cp:lastModifiedBy>
  <cp:revision>2</cp:revision>
  <cp:lastPrinted>2013-02-18T04:55:00Z</cp:lastPrinted>
  <dcterms:created xsi:type="dcterms:W3CDTF">2014-11-25T23:02:00Z</dcterms:created>
  <dcterms:modified xsi:type="dcterms:W3CDTF">2014-11-25T23:02:00Z</dcterms:modified>
</cp:coreProperties>
</file>