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4F7" w:rsidRPr="00A614F7" w:rsidRDefault="009A4F61" w:rsidP="00A614F7">
      <w:pPr>
        <w:jc w:val="center"/>
        <w:rPr>
          <w:b/>
          <w:sz w:val="24"/>
          <w:szCs w:val="24"/>
          <w:u w:val="single"/>
        </w:rPr>
      </w:pPr>
      <w:r>
        <w:rPr>
          <w:b/>
          <w:sz w:val="24"/>
          <w:szCs w:val="24"/>
          <w:u w:val="single"/>
        </w:rPr>
        <w:t>LWP snorkel survey summary 20</w:t>
      </w:r>
      <w:r w:rsidR="00A614F7" w:rsidRPr="00A614F7">
        <w:rPr>
          <w:b/>
          <w:sz w:val="24"/>
          <w:szCs w:val="24"/>
          <w:u w:val="single"/>
        </w:rPr>
        <w:t>12-2014</w:t>
      </w:r>
    </w:p>
    <w:p w:rsidR="007D71F3" w:rsidRDefault="00DD46E0" w:rsidP="000207F7">
      <w:pPr>
        <w:ind w:firstLine="360"/>
      </w:pPr>
      <w:r>
        <w:t xml:space="preserve">The LWP pine oxbow reconnection project has been snorkeled 6 times by Yakama Nation </w:t>
      </w:r>
      <w:r w:rsidR="000207F7">
        <w:t>personnel</w:t>
      </w:r>
      <w:r>
        <w:t xml:space="preserve"> since 2011.</w:t>
      </w:r>
      <w:r w:rsidR="007D71F3">
        <w:t xml:space="preserve"> </w:t>
      </w:r>
      <w:r w:rsidR="001F6034">
        <w:t>The impact reach includes the lower LWP oxbow to the mouth of Roaring Creek and 100 meters up Roaring Creek. The control reach includes the 2007 Nason Oxbow project on Nason Creek and “the scale station” on the mainstem Nason. Graphs below only include the oxbow control. Survey p</w:t>
      </w:r>
      <w:r w:rsidR="007D71F3">
        <w:t xml:space="preserve">rotocol has been </w:t>
      </w:r>
      <w:proofErr w:type="gramStart"/>
      <w:r w:rsidR="007D71F3">
        <w:t xml:space="preserve">adapted </w:t>
      </w:r>
      <w:r w:rsidR="00B22447">
        <w:t xml:space="preserve"> throughout</w:t>
      </w:r>
      <w:proofErr w:type="gramEnd"/>
      <w:r w:rsidR="00B22447">
        <w:t xml:space="preserve"> </w:t>
      </w:r>
      <w:r w:rsidR="001F6034">
        <w:t xml:space="preserve">the monitoring period and includes: </w:t>
      </w:r>
    </w:p>
    <w:p w:rsidR="007D71F3" w:rsidRDefault="000207F7" w:rsidP="007D71F3">
      <w:pPr>
        <w:pStyle w:val="ListParagraph"/>
        <w:numPr>
          <w:ilvl w:val="0"/>
          <w:numId w:val="1"/>
        </w:numPr>
      </w:pPr>
      <w:r>
        <w:t>2011:</w:t>
      </w:r>
      <w:r w:rsidR="007D71F3">
        <w:t xml:space="preserve"> reconnaissance year. </w:t>
      </w:r>
      <w:r w:rsidR="00B22447">
        <w:t>One snorkel (August), no control</w:t>
      </w:r>
    </w:p>
    <w:p w:rsidR="007D71F3" w:rsidRDefault="00B22447" w:rsidP="007D71F3">
      <w:pPr>
        <w:pStyle w:val="ListParagraph"/>
        <w:numPr>
          <w:ilvl w:val="0"/>
          <w:numId w:val="1"/>
        </w:numPr>
      </w:pPr>
      <w:r>
        <w:t>2012: O</w:t>
      </w:r>
      <w:r w:rsidR="007D71F3">
        <w:t>ne snorkel (August), included oxbow and scale station control</w:t>
      </w:r>
    </w:p>
    <w:p w:rsidR="007D71F3" w:rsidRDefault="000207F7" w:rsidP="007D71F3">
      <w:pPr>
        <w:pStyle w:val="ListParagraph"/>
        <w:numPr>
          <w:ilvl w:val="0"/>
          <w:numId w:val="1"/>
        </w:numPr>
      </w:pPr>
      <w:r>
        <w:t>August 2013: Yakama Nation and CCNRD staff met and decide two snorkels will be done per year; a summer (August-September) snorkel and a winter (Late Feb-March) snorkel.</w:t>
      </w:r>
    </w:p>
    <w:p w:rsidR="001F6034" w:rsidRDefault="001F6034" w:rsidP="007D71F3">
      <w:pPr>
        <w:pStyle w:val="ListParagraph"/>
        <w:numPr>
          <w:ilvl w:val="0"/>
          <w:numId w:val="1"/>
        </w:numPr>
      </w:pPr>
      <w:r>
        <w:t>October 2013: LWP bridge completed, full connection between mainstem Nason and LWP oxbow established</w:t>
      </w:r>
    </w:p>
    <w:p w:rsidR="001F6034" w:rsidRDefault="001F6034" w:rsidP="001F6034">
      <w:pPr>
        <w:pStyle w:val="ListParagraph"/>
        <w:numPr>
          <w:ilvl w:val="0"/>
          <w:numId w:val="1"/>
        </w:numPr>
      </w:pPr>
      <w:r>
        <w:t xml:space="preserve">December 2013: Yakama Nation </w:t>
      </w:r>
      <w:r w:rsidR="000207F7">
        <w:t>conducts</w:t>
      </w:r>
      <w:r>
        <w:t xml:space="preserve"> a limited snorkel survey that included </w:t>
      </w:r>
      <w:r w:rsidR="00B22447">
        <w:t xml:space="preserve">only </w:t>
      </w:r>
      <w:r>
        <w:t>the bottom half of the oxbow and 100</w:t>
      </w:r>
      <w:r w:rsidR="00B22447">
        <w:t xml:space="preserve"> </w:t>
      </w:r>
      <w:r>
        <w:t>meters up Roaring Creek (due to ice coverage). The control was not surveyed.</w:t>
      </w:r>
    </w:p>
    <w:p w:rsidR="001F6034" w:rsidRDefault="006A6A6D" w:rsidP="001F6034">
      <w:pPr>
        <w:pStyle w:val="ListParagraph"/>
        <w:numPr>
          <w:ilvl w:val="0"/>
          <w:numId w:val="1"/>
        </w:numPr>
      </w:pPr>
      <w:r>
        <w:t>March 2014</w:t>
      </w:r>
    </w:p>
    <w:p w:rsidR="001F6034" w:rsidRDefault="001F6034" w:rsidP="001F6034">
      <w:pPr>
        <w:pStyle w:val="ListParagraph"/>
        <w:numPr>
          <w:ilvl w:val="0"/>
          <w:numId w:val="1"/>
        </w:numPr>
      </w:pPr>
      <w:r>
        <w:t xml:space="preserve">August or September 2014: The </w:t>
      </w:r>
      <w:r w:rsidR="006A6A6D">
        <w:t>most recent snorkel survey to date</w:t>
      </w:r>
    </w:p>
    <w:p w:rsidR="006A6A6D" w:rsidRDefault="00362FF3" w:rsidP="006A6A6D">
      <w:pPr>
        <w:ind w:firstLine="360"/>
      </w:pPr>
      <w:r>
        <w:t>Observed species composition and abundance in March 2014 (post construction) was similar to those in March 2013</w:t>
      </w:r>
      <w:r w:rsidR="00B22447">
        <w:t xml:space="preserve"> (pre-construction)</w:t>
      </w:r>
      <w:r>
        <w:t xml:space="preserve">. Although there was an increase in all salmonid species, </w:t>
      </w:r>
      <w:r w:rsidR="00A614F7">
        <w:t xml:space="preserve">Yakama Nation staff also observed </w:t>
      </w:r>
      <w:r>
        <w:t xml:space="preserve">these increases  at the Nason Creek smolt trap and therefore </w:t>
      </w:r>
      <w:r w:rsidR="00A614F7">
        <w:t>do not</w:t>
      </w:r>
      <w:r>
        <w:t xml:space="preserve"> attribute</w:t>
      </w:r>
      <w:r w:rsidR="00A614F7">
        <w:t xml:space="preserve"> them to the </w:t>
      </w:r>
      <w:r>
        <w:t>LWP connection p</w:t>
      </w:r>
      <w:r w:rsidR="00A614F7">
        <w:t xml:space="preserve">roject.  The most Brook trout were observed during summer snorkels and warm stream temperatures. </w:t>
      </w:r>
      <w:r w:rsidR="006A6A6D">
        <w:t xml:space="preserve">Numbers of </w:t>
      </w:r>
      <w:r w:rsidR="00236A19">
        <w:t xml:space="preserve">spring Chinook and summer steelhead </w:t>
      </w:r>
      <w:r w:rsidR="006A6A6D">
        <w:t>observed</w:t>
      </w:r>
      <w:r w:rsidR="00236A19">
        <w:t xml:space="preserve"> in LWP</w:t>
      </w:r>
      <w:r w:rsidR="006A6A6D">
        <w:t>, were much higher in August 2014 than in September 2014 and every other snorkel survey to date</w:t>
      </w:r>
      <w:r w:rsidR="00236A19">
        <w:t xml:space="preserve">. </w:t>
      </w:r>
      <w:r w:rsidR="006A6A6D">
        <w:t>Increased numbers were likely due to increased connect</w:t>
      </w:r>
      <w:r w:rsidR="00236A19">
        <w:t xml:space="preserve">ivity to Nason Creek. However, </w:t>
      </w:r>
      <w:r w:rsidR="006A6A6D">
        <w:t xml:space="preserve">Brook trout numbers also increased over the previous summer snorkel suggesting other factors may also have contributed to the increase. The </w:t>
      </w:r>
      <w:r w:rsidR="00236A19">
        <w:t>corresponding</w:t>
      </w:r>
      <w:r w:rsidR="006A6A6D">
        <w:t xml:space="preserve"> control reach did not show major changes in species assemblage or abundance other than a decrease in summer steelhead. </w:t>
      </w:r>
    </w:p>
    <w:p w:rsidR="001F6034" w:rsidRDefault="00A614F7" w:rsidP="006A6A6D">
      <w:pPr>
        <w:ind w:firstLine="360"/>
      </w:pPr>
      <w:proofErr w:type="gramStart"/>
      <w:r>
        <w:t>Figure 1.</w:t>
      </w:r>
      <w:proofErr w:type="gramEnd"/>
      <w:r>
        <w:t xml:space="preserve"> Juvenile </w:t>
      </w:r>
      <w:r w:rsidR="000207F7">
        <w:t>Chinook</w:t>
      </w:r>
      <w:r>
        <w:t xml:space="preserve"> count by monitoring visit in LWP and Nason Oxbow control.</w:t>
      </w:r>
    </w:p>
    <w:p w:rsidR="007A0E07" w:rsidRDefault="00AA0BAC">
      <w:r w:rsidRPr="00AA0BAC">
        <w:drawing>
          <wp:inline distT="0" distB="0" distL="0" distR="0">
            <wp:extent cx="5857875" cy="1933575"/>
            <wp:effectExtent l="1905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614F7" w:rsidRDefault="00A614F7"/>
    <w:p w:rsidR="00A132A4" w:rsidRDefault="00A614F7">
      <w:r>
        <w:t xml:space="preserve">Figure 2. Juvenile </w:t>
      </w:r>
      <w:r w:rsidR="000207F7">
        <w:t>Coho</w:t>
      </w:r>
      <w:r>
        <w:t xml:space="preserve"> count by monitoring visit in LWP and Nason Oxbow control.</w:t>
      </w:r>
    </w:p>
    <w:p w:rsidR="007A0E07" w:rsidRDefault="00AA0BAC">
      <w:r w:rsidRPr="00AA0BAC">
        <w:drawing>
          <wp:inline distT="0" distB="0" distL="0" distR="0">
            <wp:extent cx="5181600" cy="22860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A0E07" w:rsidRDefault="00A614F7">
      <w:proofErr w:type="gramStart"/>
      <w:r>
        <w:t>Figure 3.</w:t>
      </w:r>
      <w:proofErr w:type="gramEnd"/>
      <w:r>
        <w:t xml:space="preserve"> Juvenile steelhead count by monitoring visit in LWP and Nason Oxbow control.</w:t>
      </w:r>
    </w:p>
    <w:p w:rsidR="007A0E07" w:rsidRDefault="00AA0BAC">
      <w:r w:rsidRPr="00AA0BAC">
        <w:drawing>
          <wp:inline distT="0" distB="0" distL="0" distR="0">
            <wp:extent cx="5943600" cy="1952625"/>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8398D" w:rsidRDefault="00A614F7">
      <w:pPr>
        <w:rPr>
          <w:noProof/>
        </w:rPr>
      </w:pPr>
      <w:r>
        <w:rPr>
          <w:noProof/>
        </w:rPr>
        <w:t>Figure 4. Brook trout count by monitoring visit in LWP (control count ranged from 2-3 fish).</w:t>
      </w:r>
    </w:p>
    <w:p w:rsidR="007D71F3" w:rsidRDefault="00AA0BAC">
      <w:r w:rsidRPr="00AA0BAC">
        <w:drawing>
          <wp:inline distT="0" distB="0" distL="0" distR="0">
            <wp:extent cx="4448175" cy="2105025"/>
            <wp:effectExtent l="19050" t="0" r="952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sectPr w:rsidR="007D71F3" w:rsidSect="004C30F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A6D" w:rsidRDefault="006A6A6D" w:rsidP="00A614F7">
      <w:pPr>
        <w:spacing w:after="0" w:line="240" w:lineRule="auto"/>
      </w:pPr>
      <w:r>
        <w:separator/>
      </w:r>
    </w:p>
  </w:endnote>
  <w:endnote w:type="continuationSeparator" w:id="0">
    <w:p w:rsidR="006A6A6D" w:rsidRDefault="006A6A6D" w:rsidP="00A614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A6D" w:rsidRDefault="006A6A6D" w:rsidP="00A614F7">
      <w:pPr>
        <w:spacing w:after="0" w:line="240" w:lineRule="auto"/>
      </w:pPr>
      <w:r>
        <w:separator/>
      </w:r>
    </w:p>
  </w:footnote>
  <w:footnote w:type="continuationSeparator" w:id="0">
    <w:p w:rsidR="006A6A6D" w:rsidRDefault="006A6A6D" w:rsidP="00A614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BA6D7A"/>
    <w:multiLevelType w:val="hybridMultilevel"/>
    <w:tmpl w:val="50E2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8398D"/>
    <w:rsid w:val="000207F7"/>
    <w:rsid w:val="00040997"/>
    <w:rsid w:val="001F6034"/>
    <w:rsid w:val="00236A19"/>
    <w:rsid w:val="00362FF3"/>
    <w:rsid w:val="003C4238"/>
    <w:rsid w:val="004C30FF"/>
    <w:rsid w:val="00557AAA"/>
    <w:rsid w:val="0057342E"/>
    <w:rsid w:val="0068398D"/>
    <w:rsid w:val="006A6A6D"/>
    <w:rsid w:val="007A0E07"/>
    <w:rsid w:val="007D71F3"/>
    <w:rsid w:val="00876371"/>
    <w:rsid w:val="009A4F61"/>
    <w:rsid w:val="00A132A4"/>
    <w:rsid w:val="00A614F7"/>
    <w:rsid w:val="00A75D13"/>
    <w:rsid w:val="00AA0BAC"/>
    <w:rsid w:val="00B22447"/>
    <w:rsid w:val="00D13E47"/>
    <w:rsid w:val="00D1579A"/>
    <w:rsid w:val="00DD46E0"/>
    <w:rsid w:val="00F86650"/>
    <w:rsid w:val="00F97A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0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39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98D"/>
    <w:rPr>
      <w:rFonts w:ascii="Tahoma" w:hAnsi="Tahoma" w:cs="Tahoma"/>
      <w:sz w:val="16"/>
      <w:szCs w:val="16"/>
    </w:rPr>
  </w:style>
  <w:style w:type="paragraph" w:styleId="ListParagraph">
    <w:name w:val="List Paragraph"/>
    <w:basedOn w:val="Normal"/>
    <w:uiPriority w:val="34"/>
    <w:qFormat/>
    <w:rsid w:val="007D71F3"/>
    <w:pPr>
      <w:ind w:left="720"/>
      <w:contextualSpacing/>
    </w:pPr>
  </w:style>
  <w:style w:type="paragraph" w:styleId="Header">
    <w:name w:val="header"/>
    <w:basedOn w:val="Normal"/>
    <w:link w:val="HeaderChar"/>
    <w:uiPriority w:val="99"/>
    <w:semiHidden/>
    <w:unhideWhenUsed/>
    <w:rsid w:val="00A614F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14F7"/>
  </w:style>
  <w:style w:type="paragraph" w:styleId="Footer">
    <w:name w:val="footer"/>
    <w:basedOn w:val="Normal"/>
    <w:link w:val="FooterChar"/>
    <w:uiPriority w:val="99"/>
    <w:semiHidden/>
    <w:unhideWhenUsed/>
    <w:rsid w:val="00A614F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14F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ccsecurity\cc\nr\adrienner\ImpLWPinfo\lwp_fish_sum.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csecurity\cc\nr\adrienner\ImpLWPinfo\lwp_fish_sum.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csecurity\cc\nr\adrienner\ImpLWPinfo\lwp_fish_sum.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csecurity\cc\nr\adrienner\ImpLWPinfo\lwp_fish_su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chart>
    <c:plotArea>
      <c:layout>
        <c:manualLayout>
          <c:layoutTarget val="inner"/>
          <c:xMode val="edge"/>
          <c:yMode val="edge"/>
          <c:x val="0.12218285214348212"/>
          <c:y val="5.1400554097404488E-2"/>
          <c:w val="0.67503937007874082"/>
          <c:h val="0.80564668999708366"/>
        </c:manualLayout>
      </c:layout>
      <c:lineChart>
        <c:grouping val="standard"/>
        <c:ser>
          <c:idx val="0"/>
          <c:order val="0"/>
          <c:tx>
            <c:v>Chinook LWP</c:v>
          </c:tx>
          <c:cat>
            <c:strRef>
              <c:f>Sheet1!$N$3:$R$3</c:f>
              <c:strCache>
                <c:ptCount val="5"/>
                <c:pt idx="0">
                  <c:v>Aug 2012</c:v>
                </c:pt>
                <c:pt idx="1">
                  <c:v>Mar 2013</c:v>
                </c:pt>
                <c:pt idx="2">
                  <c:v>Sep 2013</c:v>
                </c:pt>
                <c:pt idx="3">
                  <c:v>Mar-2014</c:v>
                </c:pt>
                <c:pt idx="4">
                  <c:v>Aug-14</c:v>
                </c:pt>
              </c:strCache>
            </c:strRef>
          </c:cat>
          <c:val>
            <c:numRef>
              <c:f>Sheet1!$N$4:$R$4</c:f>
              <c:numCache>
                <c:formatCode>General</c:formatCode>
                <c:ptCount val="5"/>
                <c:pt idx="0">
                  <c:v>102</c:v>
                </c:pt>
                <c:pt idx="1">
                  <c:v>8</c:v>
                </c:pt>
                <c:pt idx="2">
                  <c:v>82</c:v>
                </c:pt>
                <c:pt idx="3">
                  <c:v>80</c:v>
                </c:pt>
                <c:pt idx="4">
                  <c:v>1069</c:v>
                </c:pt>
              </c:numCache>
            </c:numRef>
          </c:val>
        </c:ser>
        <c:ser>
          <c:idx val="1"/>
          <c:order val="1"/>
          <c:tx>
            <c:v>Chinook Control</c:v>
          </c:tx>
          <c:cat>
            <c:strRef>
              <c:f>Sheet1!$N$3:$R$3</c:f>
              <c:strCache>
                <c:ptCount val="5"/>
                <c:pt idx="0">
                  <c:v>Aug 2012</c:v>
                </c:pt>
                <c:pt idx="1">
                  <c:v>Mar 2013</c:v>
                </c:pt>
                <c:pt idx="2">
                  <c:v>Sep 2013</c:v>
                </c:pt>
                <c:pt idx="3">
                  <c:v>Mar-2014</c:v>
                </c:pt>
                <c:pt idx="4">
                  <c:v>Aug-14</c:v>
                </c:pt>
              </c:strCache>
            </c:strRef>
          </c:cat>
          <c:val>
            <c:numRef>
              <c:f>Sheet1!$N$5:$R$5</c:f>
              <c:numCache>
                <c:formatCode>General</c:formatCode>
                <c:ptCount val="5"/>
                <c:pt idx="0">
                  <c:v>165</c:v>
                </c:pt>
                <c:pt idx="1">
                  <c:v>131</c:v>
                </c:pt>
                <c:pt idx="2">
                  <c:v>601</c:v>
                </c:pt>
                <c:pt idx="3">
                  <c:v>171</c:v>
                </c:pt>
                <c:pt idx="4">
                  <c:v>421</c:v>
                </c:pt>
              </c:numCache>
            </c:numRef>
          </c:val>
        </c:ser>
        <c:marker val="1"/>
        <c:axId val="97796864"/>
        <c:axId val="97801344"/>
      </c:lineChart>
      <c:catAx>
        <c:axId val="97796864"/>
        <c:scaling>
          <c:orientation val="minMax"/>
        </c:scaling>
        <c:axPos val="b"/>
        <c:tickLblPos val="nextTo"/>
        <c:crossAx val="97801344"/>
        <c:crosses val="autoZero"/>
        <c:auto val="1"/>
        <c:lblAlgn val="ctr"/>
        <c:lblOffset val="100"/>
      </c:catAx>
      <c:valAx>
        <c:axId val="97801344"/>
        <c:scaling>
          <c:orientation val="minMax"/>
        </c:scaling>
        <c:axPos val="l"/>
        <c:majorGridlines/>
        <c:title>
          <c:tx>
            <c:rich>
              <a:bodyPr rot="-5400000" vert="horz"/>
              <a:lstStyle/>
              <a:p>
                <a:pPr>
                  <a:defRPr/>
                </a:pPr>
                <a:r>
                  <a:rPr lang="en-US"/>
                  <a:t>Fish count</a:t>
                </a:r>
              </a:p>
            </c:rich>
          </c:tx>
          <c:layout/>
        </c:title>
        <c:numFmt formatCode="General" sourceLinked="1"/>
        <c:tickLblPos val="nextTo"/>
        <c:crossAx val="97796864"/>
        <c:crosses val="autoZero"/>
        <c:crossBetween val="between"/>
      </c:valAx>
    </c:plotArea>
    <c:legend>
      <c:legendPos val="r"/>
      <c:layout>
        <c:manualLayout>
          <c:xMode val="edge"/>
          <c:yMode val="edge"/>
          <c:x val="0.80555555555555569"/>
          <c:y val="0.30054206765820962"/>
          <c:w val="0.17222222222222233"/>
          <c:h val="0.43595290172061874"/>
        </c:manualLayout>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plotArea>
      <c:layout>
        <c:manualLayout>
          <c:layoutTarget val="inner"/>
          <c:xMode val="edge"/>
          <c:yMode val="edge"/>
          <c:x val="0.11940507436570429"/>
          <c:y val="5.1400554097404488E-2"/>
          <c:w val="0.69848381452318531"/>
          <c:h val="0.85113808690580361"/>
        </c:manualLayout>
      </c:layout>
      <c:lineChart>
        <c:grouping val="standard"/>
        <c:ser>
          <c:idx val="0"/>
          <c:order val="0"/>
          <c:tx>
            <c:v>Coho LWP</c:v>
          </c:tx>
          <c:cat>
            <c:strRef>
              <c:f>Sheet1!$N$6:$R$6</c:f>
              <c:strCache>
                <c:ptCount val="5"/>
                <c:pt idx="0">
                  <c:v>Aug 2012</c:v>
                </c:pt>
                <c:pt idx="1">
                  <c:v>Mar 2013</c:v>
                </c:pt>
                <c:pt idx="2">
                  <c:v>Sep 2013</c:v>
                </c:pt>
                <c:pt idx="3">
                  <c:v>Mar-2014</c:v>
                </c:pt>
                <c:pt idx="4">
                  <c:v>Aug-14</c:v>
                </c:pt>
              </c:strCache>
            </c:strRef>
          </c:cat>
          <c:val>
            <c:numRef>
              <c:f>Sheet1!$N$7:$R$7</c:f>
              <c:numCache>
                <c:formatCode>General</c:formatCode>
                <c:ptCount val="5"/>
                <c:pt idx="0">
                  <c:v>19</c:v>
                </c:pt>
                <c:pt idx="1">
                  <c:v>19</c:v>
                </c:pt>
                <c:pt idx="2">
                  <c:v>15</c:v>
                </c:pt>
                <c:pt idx="3">
                  <c:v>0</c:v>
                </c:pt>
                <c:pt idx="4">
                  <c:v>0</c:v>
                </c:pt>
              </c:numCache>
            </c:numRef>
          </c:val>
        </c:ser>
        <c:ser>
          <c:idx val="1"/>
          <c:order val="1"/>
          <c:tx>
            <c:v>Coho Control</c:v>
          </c:tx>
          <c:cat>
            <c:strRef>
              <c:f>Sheet1!$N$6:$R$6</c:f>
              <c:strCache>
                <c:ptCount val="5"/>
                <c:pt idx="0">
                  <c:v>Aug 2012</c:v>
                </c:pt>
                <c:pt idx="1">
                  <c:v>Mar 2013</c:v>
                </c:pt>
                <c:pt idx="2">
                  <c:v>Sep 2013</c:v>
                </c:pt>
                <c:pt idx="3">
                  <c:v>Mar-2014</c:v>
                </c:pt>
                <c:pt idx="4">
                  <c:v>Aug-14</c:v>
                </c:pt>
              </c:strCache>
            </c:strRef>
          </c:cat>
          <c:val>
            <c:numRef>
              <c:f>Sheet1!$N$8:$R$8</c:f>
              <c:numCache>
                <c:formatCode>General</c:formatCode>
                <c:ptCount val="5"/>
                <c:pt idx="0">
                  <c:v>123</c:v>
                </c:pt>
                <c:pt idx="1">
                  <c:v>39</c:v>
                </c:pt>
                <c:pt idx="2">
                  <c:v>19</c:v>
                </c:pt>
                <c:pt idx="3">
                  <c:v>6</c:v>
                </c:pt>
                <c:pt idx="4">
                  <c:v>0</c:v>
                </c:pt>
              </c:numCache>
            </c:numRef>
          </c:val>
        </c:ser>
        <c:marker val="1"/>
        <c:axId val="131270528"/>
        <c:axId val="131309568"/>
      </c:lineChart>
      <c:catAx>
        <c:axId val="131270528"/>
        <c:scaling>
          <c:orientation val="minMax"/>
        </c:scaling>
        <c:axPos val="b"/>
        <c:tickLblPos val="nextTo"/>
        <c:crossAx val="131309568"/>
        <c:crosses val="autoZero"/>
        <c:auto val="1"/>
        <c:lblAlgn val="ctr"/>
        <c:lblOffset val="100"/>
      </c:catAx>
      <c:valAx>
        <c:axId val="131309568"/>
        <c:scaling>
          <c:orientation val="minMax"/>
        </c:scaling>
        <c:axPos val="l"/>
        <c:majorGridlines/>
        <c:title>
          <c:tx>
            <c:rich>
              <a:bodyPr rot="-5400000" vert="horz"/>
              <a:lstStyle/>
              <a:p>
                <a:pPr>
                  <a:defRPr/>
                </a:pPr>
                <a:r>
                  <a:rPr lang="en-US"/>
                  <a:t>Fish count</a:t>
                </a:r>
              </a:p>
            </c:rich>
          </c:tx>
          <c:layout/>
        </c:title>
        <c:numFmt formatCode="General" sourceLinked="1"/>
        <c:tickLblPos val="nextTo"/>
        <c:crossAx val="131270528"/>
        <c:crosses val="autoZero"/>
        <c:crossBetween val="between"/>
      </c:valAx>
    </c:plotArea>
    <c:legend>
      <c:legendPos val="r"/>
      <c:layout>
        <c:manualLayout>
          <c:xMode val="edge"/>
          <c:yMode val="edge"/>
          <c:x val="0.81233333333333335"/>
          <c:y val="0.34683836395450618"/>
          <c:w val="0.17655555555555555"/>
          <c:h val="0.26928623505395183"/>
        </c:manualLayout>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chart>
    <c:plotArea>
      <c:layout>
        <c:manualLayout>
          <c:layoutTarget val="inner"/>
          <c:xMode val="edge"/>
          <c:yMode val="edge"/>
          <c:x val="0.10015507436570428"/>
          <c:y val="5.1400554097404488E-2"/>
          <c:w val="0.6942615923009624"/>
          <c:h val="0.80484179060950811"/>
        </c:manualLayout>
      </c:layout>
      <c:lineChart>
        <c:grouping val="standard"/>
        <c:ser>
          <c:idx val="0"/>
          <c:order val="0"/>
          <c:tx>
            <c:v>Steelhead LWP</c:v>
          </c:tx>
          <c:cat>
            <c:strRef>
              <c:f>Sheet1!$N$9:$R$9</c:f>
              <c:strCache>
                <c:ptCount val="5"/>
                <c:pt idx="0">
                  <c:v>Aug 2012</c:v>
                </c:pt>
                <c:pt idx="1">
                  <c:v>Mar 2013</c:v>
                </c:pt>
                <c:pt idx="2">
                  <c:v>Sep 2013</c:v>
                </c:pt>
                <c:pt idx="3">
                  <c:v>Mar-2014</c:v>
                </c:pt>
                <c:pt idx="4">
                  <c:v>Aug-14</c:v>
                </c:pt>
              </c:strCache>
            </c:strRef>
          </c:cat>
          <c:val>
            <c:numRef>
              <c:f>Sheet1!$N$10:$R$10</c:f>
              <c:numCache>
                <c:formatCode>General</c:formatCode>
                <c:ptCount val="5"/>
                <c:pt idx="0">
                  <c:v>42</c:v>
                </c:pt>
                <c:pt idx="1">
                  <c:v>45</c:v>
                </c:pt>
                <c:pt idx="2">
                  <c:v>16</c:v>
                </c:pt>
                <c:pt idx="3">
                  <c:v>94</c:v>
                </c:pt>
                <c:pt idx="4">
                  <c:v>245</c:v>
                </c:pt>
              </c:numCache>
            </c:numRef>
          </c:val>
        </c:ser>
        <c:ser>
          <c:idx val="1"/>
          <c:order val="1"/>
          <c:tx>
            <c:v>Steelhead Control</c:v>
          </c:tx>
          <c:cat>
            <c:strRef>
              <c:f>Sheet1!$N$9:$R$9</c:f>
              <c:strCache>
                <c:ptCount val="5"/>
                <c:pt idx="0">
                  <c:v>Aug 2012</c:v>
                </c:pt>
                <c:pt idx="1">
                  <c:v>Mar 2013</c:v>
                </c:pt>
                <c:pt idx="2">
                  <c:v>Sep 2013</c:v>
                </c:pt>
                <c:pt idx="3">
                  <c:v>Mar-2014</c:v>
                </c:pt>
                <c:pt idx="4">
                  <c:v>Aug-14</c:v>
                </c:pt>
              </c:strCache>
            </c:strRef>
          </c:cat>
          <c:val>
            <c:numRef>
              <c:f>Sheet1!$N$11:$R$11</c:f>
              <c:numCache>
                <c:formatCode>General</c:formatCode>
                <c:ptCount val="5"/>
                <c:pt idx="0">
                  <c:v>1438</c:v>
                </c:pt>
                <c:pt idx="1">
                  <c:v>426</c:v>
                </c:pt>
                <c:pt idx="2">
                  <c:v>1040</c:v>
                </c:pt>
                <c:pt idx="3">
                  <c:v>301</c:v>
                </c:pt>
                <c:pt idx="4">
                  <c:v>395</c:v>
                </c:pt>
              </c:numCache>
            </c:numRef>
          </c:val>
        </c:ser>
        <c:marker val="1"/>
        <c:axId val="110660992"/>
        <c:axId val="131176320"/>
      </c:lineChart>
      <c:catAx>
        <c:axId val="110660992"/>
        <c:scaling>
          <c:orientation val="minMax"/>
        </c:scaling>
        <c:axPos val="b"/>
        <c:tickLblPos val="nextTo"/>
        <c:crossAx val="131176320"/>
        <c:crosses val="autoZero"/>
        <c:auto val="1"/>
        <c:lblAlgn val="ctr"/>
        <c:lblOffset val="100"/>
      </c:catAx>
      <c:valAx>
        <c:axId val="131176320"/>
        <c:scaling>
          <c:orientation val="minMax"/>
        </c:scaling>
        <c:axPos val="l"/>
        <c:majorGridlines/>
        <c:title>
          <c:tx>
            <c:rich>
              <a:bodyPr rot="-5400000" vert="horz"/>
              <a:lstStyle/>
              <a:p>
                <a:pPr>
                  <a:defRPr/>
                </a:pPr>
                <a:r>
                  <a:rPr lang="en-US"/>
                  <a:t>Fish count</a:t>
                </a:r>
              </a:p>
            </c:rich>
          </c:tx>
          <c:layout/>
        </c:title>
        <c:numFmt formatCode="General" sourceLinked="1"/>
        <c:tickLblPos val="nextTo"/>
        <c:crossAx val="110660992"/>
        <c:crosses val="autoZero"/>
        <c:crossBetween val="between"/>
      </c:valAx>
    </c:plotArea>
    <c:legend>
      <c:legendPos val="r"/>
      <c:layout>
        <c:manualLayout>
          <c:xMode val="edge"/>
          <c:yMode val="edge"/>
          <c:x val="0.82014874244124281"/>
          <c:y val="0.30015820939049315"/>
          <c:w val="0.16318455779408397"/>
          <c:h val="0.44597987751531082"/>
        </c:manualLayout>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US"/>
  <c:chart>
    <c:autoTitleDeleted val="1"/>
    <c:plotArea>
      <c:layout>
        <c:manualLayout>
          <c:layoutTarget val="inner"/>
          <c:xMode val="edge"/>
          <c:yMode val="edge"/>
          <c:x val="0.16819685039370078"/>
          <c:y val="0.15313684747739886"/>
          <c:w val="0.72262248468941404"/>
          <c:h val="0.64372521143190486"/>
        </c:manualLayout>
      </c:layout>
      <c:lineChart>
        <c:grouping val="standard"/>
        <c:ser>
          <c:idx val="0"/>
          <c:order val="0"/>
          <c:tx>
            <c:v>Brook Trout LWP </c:v>
          </c:tx>
          <c:cat>
            <c:strRef>
              <c:f>Sheet1!$N$12:$S$12</c:f>
              <c:strCache>
                <c:ptCount val="6"/>
                <c:pt idx="0">
                  <c:v>Aug 2012</c:v>
                </c:pt>
                <c:pt idx="1">
                  <c:v>Mar 2013</c:v>
                </c:pt>
                <c:pt idx="2">
                  <c:v>Sep 2013</c:v>
                </c:pt>
                <c:pt idx="3">
                  <c:v>Dec 2013</c:v>
                </c:pt>
                <c:pt idx="4">
                  <c:v>Mar-2014</c:v>
                </c:pt>
                <c:pt idx="5">
                  <c:v>Aug-14</c:v>
                </c:pt>
              </c:strCache>
            </c:strRef>
          </c:cat>
          <c:val>
            <c:numRef>
              <c:f>Sheet1!$N$13:$S$13</c:f>
              <c:numCache>
                <c:formatCode>General</c:formatCode>
                <c:ptCount val="6"/>
                <c:pt idx="0" formatCode="#,##0">
                  <c:v>2543</c:v>
                </c:pt>
                <c:pt idx="1">
                  <c:v>146</c:v>
                </c:pt>
                <c:pt idx="2">
                  <c:v>599</c:v>
                </c:pt>
                <c:pt idx="3" formatCode="#,##0">
                  <c:v>37</c:v>
                </c:pt>
                <c:pt idx="4">
                  <c:v>185</c:v>
                </c:pt>
                <c:pt idx="5" formatCode="#,##0">
                  <c:v>1990</c:v>
                </c:pt>
              </c:numCache>
            </c:numRef>
          </c:val>
        </c:ser>
        <c:marker val="1"/>
        <c:axId val="129568768"/>
        <c:axId val="129613824"/>
      </c:lineChart>
      <c:catAx>
        <c:axId val="129568768"/>
        <c:scaling>
          <c:orientation val="minMax"/>
        </c:scaling>
        <c:axPos val="b"/>
        <c:tickLblPos val="nextTo"/>
        <c:crossAx val="129613824"/>
        <c:crosses val="autoZero"/>
        <c:auto val="1"/>
        <c:lblAlgn val="ctr"/>
        <c:lblOffset val="100"/>
      </c:catAx>
      <c:valAx>
        <c:axId val="129613824"/>
        <c:scaling>
          <c:orientation val="minMax"/>
        </c:scaling>
        <c:axPos val="l"/>
        <c:majorGridlines/>
        <c:title>
          <c:tx>
            <c:rich>
              <a:bodyPr rot="-5400000" vert="horz"/>
              <a:lstStyle/>
              <a:p>
                <a:pPr>
                  <a:defRPr/>
                </a:pPr>
                <a:r>
                  <a:rPr lang="en-US"/>
                  <a:t>Fish Count</a:t>
                </a:r>
              </a:p>
            </c:rich>
          </c:tx>
          <c:layout/>
        </c:title>
        <c:numFmt formatCode="#,##0" sourceLinked="1"/>
        <c:tickLblPos val="nextTo"/>
        <c:crossAx val="129568768"/>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adrienner</dc:creator>
  <cp:lastModifiedBy>adrienner</cp:lastModifiedBy>
  <cp:revision>3</cp:revision>
  <cp:lastPrinted>2014-06-23T19:17:00Z</cp:lastPrinted>
  <dcterms:created xsi:type="dcterms:W3CDTF">2014-06-23T19:18:00Z</dcterms:created>
  <dcterms:modified xsi:type="dcterms:W3CDTF">2014-11-03T18:34:00Z</dcterms:modified>
</cp:coreProperties>
</file>