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16" w:rsidRDefault="00875616" w:rsidP="00875616">
      <w:r>
        <w:t>Alan:</w:t>
      </w:r>
    </w:p>
    <w:p w:rsidR="00875616" w:rsidRDefault="00875616" w:rsidP="00875616"/>
    <w:p w:rsidR="00875616" w:rsidRDefault="00875616" w:rsidP="00875616">
      <w:r>
        <w:t>I have reviewed the plan set that was submitted as a part of the JARPA.  As you and I discussed, we have some requested changes that may be significant to the submitted design.  Public Works will perform a more in-depth review following a more complete packet submittal.</w:t>
      </w:r>
    </w:p>
    <w:p w:rsidR="00875616" w:rsidRDefault="00875616" w:rsidP="00875616"/>
    <w:p w:rsidR="00875616" w:rsidRDefault="00875616" w:rsidP="00875616">
      <w:pPr>
        <w:pStyle w:val="ListParagraph"/>
        <w:numPr>
          <w:ilvl w:val="0"/>
          <w:numId w:val="1"/>
        </w:numPr>
      </w:pPr>
      <w:r>
        <w:t>Design should be based on the HL-93 live load using the LRFD method.</w:t>
      </w:r>
    </w:p>
    <w:p w:rsidR="00875616" w:rsidRDefault="00875616" w:rsidP="00875616">
      <w:pPr>
        <w:pStyle w:val="ListParagraph"/>
        <w:numPr>
          <w:ilvl w:val="0"/>
          <w:numId w:val="1"/>
        </w:numPr>
      </w:pPr>
      <w:r>
        <w:t>We have concerns regarding the abutment design.  Please provide the hydraulics report (indicating the scour analysis) and the geotechnical report.  Typically the abutment walls are buried to a specific depth and contain a spread footing for stability.</w:t>
      </w:r>
    </w:p>
    <w:p w:rsidR="00875616" w:rsidRDefault="00875616" w:rsidP="00875616">
      <w:pPr>
        <w:pStyle w:val="ListParagraph"/>
        <w:numPr>
          <w:ilvl w:val="0"/>
          <w:numId w:val="1"/>
        </w:numPr>
      </w:pPr>
      <w:r>
        <w:t xml:space="preserve">For the deck, more detail is needed for Central Pre-Mix </w:t>
      </w:r>
      <w:proofErr w:type="spellStart"/>
      <w:r>
        <w:t>Prestress</w:t>
      </w:r>
      <w:proofErr w:type="spellEnd"/>
      <w:r>
        <w:t xml:space="preserve"> to provide a design and for Public Works to approve.  We will need a WSDOT certification stamp on the decking to indicate that the slabs were built according to plan.</w:t>
      </w:r>
    </w:p>
    <w:p w:rsidR="00875616" w:rsidRDefault="00875616" w:rsidP="00875616">
      <w:pPr>
        <w:pStyle w:val="ListParagraph"/>
        <w:numPr>
          <w:ilvl w:val="0"/>
          <w:numId w:val="1"/>
        </w:numPr>
      </w:pPr>
      <w:r>
        <w:t xml:space="preserve">All materials and work shall be in accordance with the requirements of the WSDOT, </w:t>
      </w:r>
      <w:r>
        <w:rPr>
          <w:i/>
          <w:iCs/>
        </w:rPr>
        <w:t>Standard Specifications for Road, Bridges and Municipal Construction</w:t>
      </w:r>
      <w:r>
        <w:t xml:space="preserve">, dated 2012 and amendments.  This means that the Contract documents shall </w:t>
      </w:r>
      <w:proofErr w:type="gramStart"/>
      <w:r>
        <w:t>conform</w:t>
      </w:r>
      <w:proofErr w:type="gramEnd"/>
      <w:r>
        <w:t xml:space="preserve"> this format and incorporate the amendments, General Special Provisions (GSP) and any additional Special Specifications.  (I can forward you the 90% DRAFT </w:t>
      </w:r>
      <w:proofErr w:type="spellStart"/>
      <w:r>
        <w:t>Chikamin</w:t>
      </w:r>
      <w:proofErr w:type="spellEnd"/>
      <w:r>
        <w:t xml:space="preserve"> Specs if this would help.)</w:t>
      </w:r>
    </w:p>
    <w:p w:rsidR="00875616" w:rsidRDefault="00875616" w:rsidP="00875616">
      <w:pPr>
        <w:pStyle w:val="ListParagraph"/>
        <w:numPr>
          <w:ilvl w:val="0"/>
          <w:numId w:val="1"/>
        </w:numPr>
      </w:pPr>
      <w:r>
        <w:t>The JARPA states that this will be a design-build contract.  To utilize his type of contract there are state laws with which you must comply.  From what I see this is not a design-build contract, but instead the county is supplying specific materials for the contract, which is acceptable if noted appropriately in the specifications.</w:t>
      </w:r>
    </w:p>
    <w:p w:rsidR="00875616" w:rsidRDefault="00875616" w:rsidP="00875616"/>
    <w:p w:rsidR="00875616" w:rsidRDefault="00875616" w:rsidP="00875616">
      <w:r>
        <w:t>The above are the more notable comments for the current design stage.  Additional comments include missing plan and contract elements which I anticipate seeing when you get to that point in design.  At this point, some of these comments are:</w:t>
      </w:r>
    </w:p>
    <w:p w:rsidR="00875616" w:rsidRDefault="00875616" w:rsidP="00875616">
      <w:pPr>
        <w:pStyle w:val="ListParagraph"/>
        <w:numPr>
          <w:ilvl w:val="0"/>
          <w:numId w:val="2"/>
        </w:numPr>
      </w:pPr>
      <w:r>
        <w:t>Bridge plan/profile</w:t>
      </w:r>
    </w:p>
    <w:p w:rsidR="00875616" w:rsidRDefault="00875616" w:rsidP="00875616">
      <w:pPr>
        <w:pStyle w:val="ListParagraph"/>
        <w:numPr>
          <w:ilvl w:val="0"/>
          <w:numId w:val="2"/>
        </w:numPr>
      </w:pPr>
      <w:r>
        <w:t>Roadway plan/profile</w:t>
      </w:r>
    </w:p>
    <w:p w:rsidR="00875616" w:rsidRDefault="00875616" w:rsidP="00875616">
      <w:pPr>
        <w:pStyle w:val="ListParagraph"/>
        <w:numPr>
          <w:ilvl w:val="0"/>
          <w:numId w:val="2"/>
        </w:numPr>
      </w:pPr>
      <w:r>
        <w:t>Bridge rail / transition / guardrail run / terminals – documents should indicate that you want Type 31 and perhaps weathering steel (PW is not requiring weathering)</w:t>
      </w:r>
    </w:p>
    <w:p w:rsidR="00875616" w:rsidRDefault="00875616" w:rsidP="00875616">
      <w:pPr>
        <w:pStyle w:val="ListParagraph"/>
        <w:numPr>
          <w:ilvl w:val="0"/>
          <w:numId w:val="2"/>
        </w:numPr>
      </w:pPr>
      <w:r>
        <w:t>Abutment and footing details including materials, girder pads, reinforcement requirements, embankment/backfill material to name a few.</w:t>
      </w:r>
    </w:p>
    <w:p w:rsidR="00875616" w:rsidRDefault="00875616" w:rsidP="00875616">
      <w:pPr>
        <w:pStyle w:val="ListParagraph"/>
        <w:numPr>
          <w:ilvl w:val="0"/>
          <w:numId w:val="2"/>
        </w:numPr>
      </w:pPr>
      <w:r>
        <w:t>Survey control, as well as who is performing the survey</w:t>
      </w:r>
    </w:p>
    <w:p w:rsidR="00875616" w:rsidRDefault="00875616" w:rsidP="00875616"/>
    <w:p w:rsidR="00875616" w:rsidRDefault="00875616" w:rsidP="00875616">
      <w:r>
        <w:t>If you have any questions, please let me know.  If not, I look forward to the next submittal.</w:t>
      </w:r>
    </w:p>
    <w:p w:rsidR="00875616" w:rsidRDefault="00875616" w:rsidP="00875616"/>
    <w:p w:rsidR="00875616" w:rsidRDefault="00875616" w:rsidP="00875616">
      <w:r>
        <w:t>Thank you,</w:t>
      </w:r>
    </w:p>
    <w:p w:rsidR="00875616" w:rsidRDefault="00875616" w:rsidP="00875616">
      <w:r>
        <w:t>Paula</w:t>
      </w:r>
    </w:p>
    <w:p w:rsidR="00875616" w:rsidRDefault="00875616" w:rsidP="00875616"/>
    <w:p w:rsidR="00875616" w:rsidRDefault="00875616" w:rsidP="00875616">
      <w:pPr>
        <w:rPr>
          <w:color w:val="17365D"/>
        </w:rPr>
      </w:pPr>
    </w:p>
    <w:p w:rsidR="00875616" w:rsidRDefault="00875616" w:rsidP="00875616">
      <w:pPr>
        <w:rPr>
          <w:rFonts w:ascii="Arial" w:hAnsi="Arial" w:cs="Arial"/>
          <w:b/>
          <w:bCs/>
          <w:color w:val="17365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365D"/>
          <w:sz w:val="20"/>
          <w:szCs w:val="20"/>
          <w:u w:val="single"/>
        </w:rPr>
        <w:t xml:space="preserve">Paula H. Cox, P.E.                    </w:t>
      </w:r>
    </w:p>
    <w:p w:rsidR="00875616" w:rsidRDefault="00875616" w:rsidP="0087561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Chelan County Public Works</w:t>
      </w:r>
    </w:p>
    <w:p w:rsidR="00875616" w:rsidRDefault="00875616" w:rsidP="0087561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Main 509.667.6415 | Direct 509.667.6298 | E-mail </w:t>
      </w:r>
      <w:hyperlink r:id="rId5" w:history="1">
        <w:r>
          <w:rPr>
            <w:rStyle w:val="Hyperlink"/>
            <w:rFonts w:ascii="Arial" w:hAnsi="Arial" w:cs="Arial"/>
            <w:sz w:val="15"/>
            <w:szCs w:val="15"/>
          </w:rPr>
          <w:t>paulah.cox@co.chelan.wa.us</w:t>
        </w:r>
      </w:hyperlink>
      <w:r>
        <w:rPr>
          <w:rFonts w:ascii="Arial" w:hAnsi="Arial" w:cs="Arial"/>
          <w:sz w:val="15"/>
          <w:szCs w:val="15"/>
        </w:rPr>
        <w:t xml:space="preserve"> </w:t>
      </w:r>
    </w:p>
    <w:p w:rsidR="00FE2269" w:rsidRDefault="00FE2269"/>
    <w:sectPr w:rsidR="00FE2269" w:rsidSect="00FE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A85"/>
    <w:multiLevelType w:val="hybridMultilevel"/>
    <w:tmpl w:val="5DCA8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0C4"/>
    <w:multiLevelType w:val="hybridMultilevel"/>
    <w:tmpl w:val="83F2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616"/>
    <w:rsid w:val="00875616"/>
    <w:rsid w:val="00F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1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6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6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ah.cox@co.chelan.w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miketk</dc:creator>
  <cp:lastModifiedBy>miketk</cp:lastModifiedBy>
  <cp:revision>1</cp:revision>
  <dcterms:created xsi:type="dcterms:W3CDTF">2014-01-29T21:01:00Z</dcterms:created>
  <dcterms:modified xsi:type="dcterms:W3CDTF">2014-01-29T21:03:00Z</dcterms:modified>
</cp:coreProperties>
</file>