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485516" w:rsidRPr="00B2097F">
        <w:trPr>
          <w:trHeight w:val="300"/>
        </w:trPr>
        <w:tc>
          <w:tcPr>
            <w:tcW w:w="1638" w:type="dxa"/>
            <w:shd w:val="clear" w:color="auto" w:fill="BFBFBF"/>
            <w:noWrap/>
            <w:vAlign w:val="center"/>
          </w:tcPr>
          <w:p w:rsidR="00485516" w:rsidRPr="00B2097F" w:rsidRDefault="00485516">
            <w:pPr>
              <w:spacing w:before="0" w:after="0" w:line="240" w:lineRule="auto"/>
              <w:jc w:val="center"/>
              <w:rPr>
                <w:rStyle w:val="SubtleReference"/>
                <w:rFonts w:eastAsiaTheme="minorEastAsia"/>
              </w:rPr>
            </w:pPr>
            <w:r w:rsidRPr="00B2097F">
              <w:rPr>
                <w:rStyle w:val="SubtleReference"/>
                <w:rFonts w:eastAsiaTheme="minorEastAsia"/>
              </w:rPr>
              <w:t>Lead Entity</w:t>
            </w:r>
          </w:p>
        </w:tc>
        <w:tc>
          <w:tcPr>
            <w:tcW w:w="1035" w:type="dxa"/>
            <w:shd w:val="clear" w:color="auto" w:fill="BFBFBF"/>
            <w:noWrap/>
            <w:vAlign w:val="center"/>
          </w:tcPr>
          <w:p w:rsidR="00485516" w:rsidRPr="00B2097F" w:rsidRDefault="00485516">
            <w:pPr>
              <w:spacing w:before="0" w:after="0" w:line="240" w:lineRule="auto"/>
              <w:jc w:val="center"/>
              <w:rPr>
                <w:rStyle w:val="SubtleReference"/>
                <w:rFonts w:eastAsiaTheme="minorEastAsia"/>
              </w:rPr>
            </w:pPr>
            <w:r w:rsidRPr="00B2097F">
              <w:rPr>
                <w:rStyle w:val="SubtleReference"/>
                <w:rFonts w:eastAsiaTheme="minorEastAsia"/>
              </w:rPr>
              <w:t>Date</w:t>
            </w:r>
          </w:p>
        </w:tc>
        <w:tc>
          <w:tcPr>
            <w:tcW w:w="1166" w:type="dxa"/>
            <w:shd w:val="clear" w:color="auto" w:fill="BFBFBF"/>
            <w:vAlign w:val="center"/>
          </w:tcPr>
          <w:p w:rsidR="00485516" w:rsidRPr="00B2097F" w:rsidRDefault="00485516">
            <w:pPr>
              <w:spacing w:before="0" w:after="0" w:line="240" w:lineRule="auto"/>
              <w:jc w:val="center"/>
              <w:rPr>
                <w:rStyle w:val="SubtleReference"/>
                <w:rFonts w:eastAsiaTheme="minorEastAsia"/>
              </w:rPr>
            </w:pPr>
            <w:r w:rsidRPr="00B2097F">
              <w:rPr>
                <w:rStyle w:val="SubtleReference"/>
                <w:rFonts w:eastAsiaTheme="minorEastAsia"/>
              </w:rPr>
              <w:t>Application Complete</w:t>
            </w:r>
          </w:p>
        </w:tc>
        <w:tc>
          <w:tcPr>
            <w:tcW w:w="1020" w:type="dxa"/>
            <w:shd w:val="clear" w:color="auto" w:fill="BFBFBF"/>
            <w:noWrap/>
            <w:vAlign w:val="center"/>
          </w:tcPr>
          <w:p w:rsidR="00485516" w:rsidRPr="00B2097F" w:rsidRDefault="00485516">
            <w:pPr>
              <w:spacing w:before="0" w:after="0" w:line="240" w:lineRule="auto"/>
              <w:jc w:val="center"/>
              <w:rPr>
                <w:rStyle w:val="SubtleReference"/>
                <w:rFonts w:eastAsiaTheme="minorEastAsia"/>
              </w:rPr>
            </w:pPr>
            <w:r w:rsidRPr="00B2097F">
              <w:rPr>
                <w:rStyle w:val="SubtleReference"/>
                <w:rFonts w:eastAsiaTheme="minorEastAsia"/>
              </w:rPr>
              <w:t>Status</w:t>
            </w:r>
          </w:p>
        </w:tc>
      </w:tr>
      <w:tr w:rsidR="00485516" w:rsidRPr="00B2097F">
        <w:trPr>
          <w:trHeight w:val="300"/>
        </w:trPr>
        <w:tc>
          <w:tcPr>
            <w:tcW w:w="1638"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 xml:space="preserve">Early App. Review-Site Visit </w:t>
            </w:r>
          </w:p>
        </w:tc>
        <w:tc>
          <w:tcPr>
            <w:tcW w:w="1035" w:type="dxa"/>
            <w:noWrap/>
            <w:vAlign w:val="center"/>
          </w:tcPr>
          <w:p w:rsidR="00485516" w:rsidRPr="00B2097F" w:rsidRDefault="00485516">
            <w:pPr>
              <w:spacing w:before="0" w:after="0" w:line="240" w:lineRule="auto"/>
              <w:rPr>
                <w:rStyle w:val="SubtleReference"/>
                <w:rFonts w:eastAsiaTheme="minorEastAsia"/>
                <w:b w:val="0"/>
                <w:bCs w:val="0"/>
                <w:i/>
                <w:iCs/>
              </w:rPr>
            </w:pPr>
            <w:r w:rsidRPr="00B2097F">
              <w:rPr>
                <w:rStyle w:val="SubtleReference"/>
                <w:rFonts w:eastAsiaTheme="minorEastAsia"/>
                <w:b w:val="0"/>
                <w:bCs w:val="0"/>
                <w:i/>
                <w:iCs/>
              </w:rPr>
              <w:t>6/16/11</w:t>
            </w:r>
          </w:p>
        </w:tc>
        <w:tc>
          <w:tcPr>
            <w:tcW w:w="1166" w:type="dxa"/>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No</w:t>
            </w:r>
          </w:p>
        </w:tc>
        <w:tc>
          <w:tcPr>
            <w:tcW w:w="1020" w:type="dxa"/>
            <w:noWrap/>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NMI</w:t>
            </w:r>
          </w:p>
        </w:tc>
      </w:tr>
      <w:tr w:rsidR="00485516" w:rsidRPr="00B2097F">
        <w:trPr>
          <w:trHeight w:val="300"/>
        </w:trPr>
        <w:tc>
          <w:tcPr>
            <w:tcW w:w="1638"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July Review Panel Mtg.</w:t>
            </w:r>
          </w:p>
        </w:tc>
        <w:tc>
          <w:tcPr>
            <w:tcW w:w="1035"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7/6/2011</w:t>
            </w:r>
          </w:p>
        </w:tc>
        <w:tc>
          <w:tcPr>
            <w:tcW w:w="1166" w:type="dxa"/>
            <w:vAlign w:val="center"/>
          </w:tcPr>
          <w:p w:rsidR="00485516" w:rsidRPr="00B2097F" w:rsidRDefault="00485516">
            <w:pPr>
              <w:spacing w:before="0" w:after="0" w:line="240" w:lineRule="auto"/>
              <w:rPr>
                <w:rStyle w:val="SubtleReference"/>
                <w:rFonts w:eastAsiaTheme="minorEastAsia"/>
              </w:rPr>
            </w:pPr>
          </w:p>
        </w:tc>
        <w:tc>
          <w:tcPr>
            <w:tcW w:w="1020" w:type="dxa"/>
            <w:noWrap/>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NMI</w:t>
            </w:r>
          </w:p>
        </w:tc>
      </w:tr>
      <w:tr w:rsidR="00485516" w:rsidRPr="00B2097F">
        <w:trPr>
          <w:trHeight w:val="300"/>
        </w:trPr>
        <w:tc>
          <w:tcPr>
            <w:tcW w:w="1638"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Post Application</w:t>
            </w:r>
          </w:p>
        </w:tc>
        <w:tc>
          <w:tcPr>
            <w:tcW w:w="1035"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9/30/11</w:t>
            </w:r>
          </w:p>
        </w:tc>
        <w:tc>
          <w:tcPr>
            <w:tcW w:w="1166" w:type="dxa"/>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No</w:t>
            </w:r>
          </w:p>
        </w:tc>
        <w:tc>
          <w:tcPr>
            <w:tcW w:w="1020" w:type="dxa"/>
            <w:noWrap/>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POC</w:t>
            </w:r>
          </w:p>
        </w:tc>
      </w:tr>
      <w:tr w:rsidR="00485516" w:rsidRPr="00B2097F">
        <w:trPr>
          <w:trHeight w:val="300"/>
        </w:trPr>
        <w:tc>
          <w:tcPr>
            <w:tcW w:w="1638"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Final</w:t>
            </w:r>
          </w:p>
        </w:tc>
        <w:tc>
          <w:tcPr>
            <w:tcW w:w="1035" w:type="dxa"/>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10/28/11</w:t>
            </w:r>
          </w:p>
        </w:tc>
        <w:tc>
          <w:tcPr>
            <w:tcW w:w="1166" w:type="dxa"/>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No</w:t>
            </w:r>
          </w:p>
        </w:tc>
        <w:tc>
          <w:tcPr>
            <w:tcW w:w="1020" w:type="dxa"/>
            <w:noWrap/>
            <w:vAlign w:val="center"/>
          </w:tcPr>
          <w:p w:rsidR="00485516" w:rsidRPr="00B2097F" w:rsidRDefault="00485516">
            <w:pPr>
              <w:spacing w:before="0" w:after="0" w:line="240" w:lineRule="auto"/>
              <w:rPr>
                <w:rStyle w:val="SubtleReference"/>
                <w:rFonts w:eastAsiaTheme="minorEastAsia"/>
              </w:rPr>
            </w:pPr>
            <w:r w:rsidRPr="00B2097F">
              <w:rPr>
                <w:rStyle w:val="SubtleReference"/>
                <w:rFonts w:eastAsiaTheme="minorEastAsia"/>
              </w:rPr>
              <w:t>POC</w:t>
            </w:r>
          </w:p>
        </w:tc>
      </w:tr>
      <w:tr w:rsidR="00581310" w:rsidRPr="00B2097F">
        <w:trPr>
          <w:trHeight w:val="300"/>
        </w:trPr>
        <w:tc>
          <w:tcPr>
            <w:tcW w:w="1638" w:type="dxa"/>
            <w:noWrap/>
            <w:vAlign w:val="center"/>
          </w:tcPr>
          <w:p w:rsidR="00581310" w:rsidRPr="00B2097F" w:rsidRDefault="00581310">
            <w:pPr>
              <w:spacing w:before="0" w:after="0" w:line="240" w:lineRule="auto"/>
              <w:rPr>
                <w:rStyle w:val="SubtleReference"/>
                <w:rFonts w:eastAsiaTheme="minorEastAsia"/>
                <w:b w:val="0"/>
                <w:bCs w:val="0"/>
              </w:rPr>
            </w:pPr>
            <w:r w:rsidRPr="00B2097F">
              <w:rPr>
                <w:rStyle w:val="SubtleReference"/>
                <w:rFonts w:eastAsiaTheme="minorEastAsia"/>
                <w:b w:val="0"/>
                <w:bCs w:val="0"/>
              </w:rPr>
              <w:t>Final PSAR Review</w:t>
            </w:r>
          </w:p>
        </w:tc>
        <w:tc>
          <w:tcPr>
            <w:tcW w:w="1035" w:type="dxa"/>
            <w:noWrap/>
            <w:vAlign w:val="center"/>
          </w:tcPr>
          <w:p w:rsidR="00581310" w:rsidRPr="00B2097F" w:rsidRDefault="00581310" w:rsidP="00581310">
            <w:pPr>
              <w:spacing w:before="0" w:after="0" w:line="240" w:lineRule="auto"/>
              <w:rPr>
                <w:rStyle w:val="SubtleReference"/>
                <w:rFonts w:eastAsiaTheme="minorEastAsia"/>
                <w:b w:val="0"/>
                <w:bCs w:val="0"/>
              </w:rPr>
            </w:pPr>
            <w:r w:rsidRPr="00B2097F">
              <w:rPr>
                <w:rStyle w:val="SubtleReference"/>
                <w:rFonts w:eastAsiaTheme="minorEastAsia"/>
                <w:b w:val="0"/>
                <w:bCs w:val="0"/>
              </w:rPr>
              <w:t>1/30/12</w:t>
            </w:r>
          </w:p>
        </w:tc>
        <w:tc>
          <w:tcPr>
            <w:tcW w:w="1166" w:type="dxa"/>
            <w:vAlign w:val="center"/>
          </w:tcPr>
          <w:p w:rsidR="00581310" w:rsidRPr="00B2097F" w:rsidRDefault="00581310">
            <w:pPr>
              <w:spacing w:before="0" w:after="0" w:line="240" w:lineRule="auto"/>
              <w:rPr>
                <w:rStyle w:val="SubtleReference"/>
                <w:rFonts w:eastAsiaTheme="minorEastAsia"/>
              </w:rPr>
            </w:pPr>
            <w:r w:rsidRPr="00B2097F">
              <w:rPr>
                <w:rStyle w:val="SubtleReference"/>
                <w:rFonts w:eastAsiaTheme="minorEastAsia"/>
              </w:rPr>
              <w:t>Yes</w:t>
            </w:r>
          </w:p>
        </w:tc>
        <w:tc>
          <w:tcPr>
            <w:tcW w:w="1020" w:type="dxa"/>
            <w:noWrap/>
            <w:vAlign w:val="center"/>
          </w:tcPr>
          <w:p w:rsidR="00581310" w:rsidRPr="00B2097F" w:rsidRDefault="00581310">
            <w:pPr>
              <w:spacing w:before="0" w:after="0" w:line="240" w:lineRule="auto"/>
              <w:rPr>
                <w:rStyle w:val="SubtleReference"/>
                <w:rFonts w:eastAsiaTheme="minorEastAsia"/>
              </w:rPr>
            </w:pPr>
            <w:r w:rsidRPr="00B2097F">
              <w:rPr>
                <w:rStyle w:val="SubtleReference"/>
                <w:rFonts w:eastAsiaTheme="minorEastAsia"/>
              </w:rPr>
              <w:t>Clear</w:t>
            </w:r>
          </w:p>
        </w:tc>
      </w:tr>
      <w:tr w:rsidR="00485516" w:rsidRPr="00B2097F">
        <w:trPr>
          <w:trHeight w:val="300"/>
        </w:trPr>
        <w:tc>
          <w:tcPr>
            <w:tcW w:w="4859" w:type="dxa"/>
            <w:gridSpan w:val="4"/>
            <w:shd w:val="clear" w:color="auto" w:fill="BFBFBF"/>
            <w:vAlign w:val="center"/>
          </w:tcPr>
          <w:p w:rsidR="00485516" w:rsidRPr="00B2097F" w:rsidRDefault="00485516">
            <w:pPr>
              <w:spacing w:before="0" w:after="0" w:line="240" w:lineRule="auto"/>
              <w:jc w:val="center"/>
              <w:rPr>
                <w:rStyle w:val="SubtleReference"/>
                <w:rFonts w:eastAsiaTheme="minorEastAsia"/>
              </w:rPr>
            </w:pPr>
            <w:r w:rsidRPr="00B2097F">
              <w:rPr>
                <w:rStyle w:val="SubtleReference"/>
                <w:rFonts w:eastAsiaTheme="minorEastAsia"/>
              </w:rPr>
              <w:t>Status Options</w:t>
            </w:r>
          </w:p>
        </w:tc>
      </w:tr>
      <w:tr w:rsidR="00485516" w:rsidRPr="00B2097F">
        <w:trPr>
          <w:trHeight w:val="300"/>
        </w:trPr>
        <w:tc>
          <w:tcPr>
            <w:tcW w:w="1638" w:type="dxa"/>
            <w:noWrap/>
            <w:vAlign w:val="center"/>
          </w:tcPr>
          <w:p w:rsidR="00485516" w:rsidRPr="00B2097F" w:rsidRDefault="00485516">
            <w:pPr>
              <w:spacing w:before="0" w:after="0" w:line="240" w:lineRule="auto"/>
              <w:jc w:val="right"/>
              <w:rPr>
                <w:rStyle w:val="SubtleReference"/>
                <w:rFonts w:eastAsiaTheme="minorEastAsia"/>
              </w:rPr>
            </w:pPr>
            <w:r w:rsidRPr="00B2097F">
              <w:rPr>
                <w:rStyle w:val="SubtleReference"/>
                <w:rFonts w:eastAsiaTheme="minorEastAsia"/>
              </w:rPr>
              <w:t>NMI</w:t>
            </w:r>
          </w:p>
        </w:tc>
        <w:tc>
          <w:tcPr>
            <w:tcW w:w="3221" w:type="dxa"/>
            <w:gridSpan w:val="3"/>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Need More Information</w:t>
            </w:r>
          </w:p>
        </w:tc>
      </w:tr>
      <w:tr w:rsidR="00485516" w:rsidRPr="00B2097F">
        <w:trPr>
          <w:trHeight w:val="300"/>
        </w:trPr>
        <w:tc>
          <w:tcPr>
            <w:tcW w:w="1638" w:type="dxa"/>
            <w:noWrap/>
            <w:vAlign w:val="center"/>
          </w:tcPr>
          <w:p w:rsidR="00485516" w:rsidRPr="00B2097F" w:rsidRDefault="00485516">
            <w:pPr>
              <w:spacing w:before="0" w:after="0" w:line="240" w:lineRule="auto"/>
              <w:jc w:val="right"/>
              <w:rPr>
                <w:rStyle w:val="SubtleReference"/>
                <w:rFonts w:eastAsiaTheme="minorEastAsia"/>
              </w:rPr>
            </w:pPr>
            <w:r w:rsidRPr="00B2097F">
              <w:rPr>
                <w:rStyle w:val="SubtleReference"/>
                <w:rFonts w:eastAsiaTheme="minorEastAsia"/>
              </w:rPr>
              <w:t>POC</w:t>
            </w:r>
          </w:p>
        </w:tc>
        <w:tc>
          <w:tcPr>
            <w:tcW w:w="3221" w:type="dxa"/>
            <w:gridSpan w:val="3"/>
            <w:noWrap/>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Project of Concern (Post Application and Final only)</w:t>
            </w:r>
          </w:p>
        </w:tc>
      </w:tr>
      <w:tr w:rsidR="00485516" w:rsidRPr="00B2097F">
        <w:trPr>
          <w:trHeight w:val="300"/>
        </w:trPr>
        <w:tc>
          <w:tcPr>
            <w:tcW w:w="1638" w:type="dxa"/>
            <w:vAlign w:val="center"/>
          </w:tcPr>
          <w:p w:rsidR="00485516" w:rsidRPr="00B2097F" w:rsidRDefault="00485516">
            <w:pPr>
              <w:spacing w:before="0" w:after="0" w:line="240" w:lineRule="auto"/>
              <w:jc w:val="right"/>
              <w:rPr>
                <w:rStyle w:val="SubtleReference"/>
                <w:rFonts w:eastAsiaTheme="minorEastAsia"/>
                <w:i/>
                <w:iCs/>
                <w:sz w:val="24"/>
                <w:szCs w:val="24"/>
              </w:rPr>
            </w:pPr>
            <w:r w:rsidRPr="00B2097F">
              <w:rPr>
                <w:rStyle w:val="SubtleReference"/>
                <w:rFonts w:eastAsiaTheme="minorEastAsia"/>
              </w:rPr>
              <w:t>FLAGGED</w:t>
            </w:r>
          </w:p>
        </w:tc>
        <w:tc>
          <w:tcPr>
            <w:tcW w:w="3221" w:type="dxa"/>
            <w:gridSpan w:val="3"/>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Needs full panel discussion</w:t>
            </w:r>
          </w:p>
        </w:tc>
      </w:tr>
      <w:tr w:rsidR="00485516" w:rsidRPr="00B2097F">
        <w:trPr>
          <w:trHeight w:val="300"/>
        </w:trPr>
        <w:tc>
          <w:tcPr>
            <w:tcW w:w="1638" w:type="dxa"/>
            <w:vAlign w:val="center"/>
          </w:tcPr>
          <w:p w:rsidR="00485516" w:rsidRPr="00B2097F" w:rsidRDefault="00485516">
            <w:pPr>
              <w:spacing w:before="0" w:after="0" w:line="240" w:lineRule="auto"/>
              <w:jc w:val="right"/>
              <w:rPr>
                <w:rStyle w:val="SubtleReference"/>
                <w:rFonts w:eastAsiaTheme="minorEastAsia"/>
                <w:i/>
                <w:iCs/>
                <w:sz w:val="24"/>
                <w:szCs w:val="24"/>
              </w:rPr>
            </w:pPr>
            <w:r w:rsidRPr="00B2097F">
              <w:rPr>
                <w:rStyle w:val="SubtleReference"/>
                <w:rFonts w:eastAsiaTheme="minorEastAsia"/>
              </w:rPr>
              <w:t>CLEAR</w:t>
            </w:r>
          </w:p>
        </w:tc>
        <w:tc>
          <w:tcPr>
            <w:tcW w:w="3221" w:type="dxa"/>
            <w:gridSpan w:val="3"/>
            <w:vAlign w:val="center"/>
          </w:tcPr>
          <w:p w:rsidR="00485516" w:rsidRPr="00B2097F" w:rsidRDefault="00485516">
            <w:pPr>
              <w:spacing w:before="0" w:after="0" w:line="240" w:lineRule="auto"/>
              <w:rPr>
                <w:rStyle w:val="SubtleReference"/>
                <w:rFonts w:eastAsiaTheme="minorEastAsia"/>
                <w:b w:val="0"/>
                <w:bCs w:val="0"/>
              </w:rPr>
            </w:pPr>
            <w:r w:rsidRPr="00B2097F">
              <w:rPr>
                <w:rStyle w:val="SubtleReference"/>
                <w:rFonts w:eastAsiaTheme="minorEastAsia"/>
                <w:b w:val="0"/>
                <w:bCs w:val="0"/>
              </w:rPr>
              <w:t xml:space="preserve">Project has been reviewed by SRFB Review Panel and is okay to continue in funding process. </w:t>
            </w:r>
          </w:p>
        </w:tc>
      </w:tr>
    </w:tbl>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Lead Entity:  San Juan</w:t>
      </w:r>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Number: 11-1577A</w:t>
      </w:r>
      <w:bookmarkStart w:id="0" w:name="_GoBack"/>
      <w:bookmarkEnd w:id="0"/>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Name: President Channel Shoreline</w:t>
      </w:r>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Sponsor: San Juan County Land Bank</w:t>
      </w:r>
    </w:p>
    <w:p w:rsidR="00485516" w:rsidRDefault="00485516">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Mike Ramsey</w:t>
      </w:r>
      <w:r>
        <w:rPr>
          <w:rFonts w:ascii="Times New Roman" w:hAnsi="Times New Roman" w:cs="Times New Roman"/>
        </w:rPr>
        <w:tab/>
      </w:r>
    </w:p>
    <w:p w:rsidR="00485516" w:rsidRDefault="00485516">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6/21/11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Tom Slocum and Jim Brennan</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485516" w:rsidRDefault="00485516">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Yes (6/16/11)</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485516" w:rsidRDefault="00485516">
      <w:pPr>
        <w:jc w:val="both"/>
        <w:rPr>
          <w:sz w:val="22"/>
          <w:szCs w:val="22"/>
        </w:rPr>
      </w:pPr>
      <w:r>
        <w:rPr>
          <w:sz w:val="22"/>
          <w:szCs w:val="22"/>
        </w:rPr>
        <w:t>The sponsor proposes to acquire fee simple title to a 20-acre property on the northwest coast of Orcas Island.  The land is primarily forested upland with about 1200 feet of steep, rocky shoreline and two or three small “pocket beaches.”  The site is bordered by WDNR land to the south and a protected private parcel to the north.</w:t>
      </w:r>
    </w:p>
    <w:p w:rsidR="00485516" w:rsidRDefault="00485516">
      <w:pPr>
        <w:jc w:val="both"/>
        <w:rPr>
          <w:sz w:val="22"/>
          <w:szCs w:val="22"/>
        </w:rPr>
      </w:pPr>
      <w:r>
        <w:rPr>
          <w:sz w:val="22"/>
          <w:szCs w:val="22"/>
        </w:rPr>
        <w:t>The application needs to demonstrate the specific benefits to salmon recovery that acquisition of the site will produce and the specific threats to salmon habitat and/or habitat-forming processes that the acquisition will prevent.  While the site’s location on the northwest coast of Orcas Island is in general a high priority protection area identified in the WRIA 2 strategy, it does not appear that residential development at the site under current zoning levels would result in a particularly heavy negative impact to salmon habitat and habitat-forming processes.  There are no feeder bluffs in the area and the removal of a relatively few view trees, as is common practice for residential development, would not appear to significantly impact nearshore habitat.  While it is obvious that acquisition of the site would support the sponsor’s aesthetic and public recreation land preservation goals, the sponsor needs to clearly link the proposed acquisition’s value for supporting specific salmon protection objectives.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485516" w:rsidRDefault="00485516">
      <w:pPr>
        <w:rPr>
          <w:sz w:val="22"/>
          <w:szCs w:val="22"/>
        </w:rPr>
      </w:pPr>
      <w:r>
        <w:rPr>
          <w:sz w:val="22"/>
          <w:szCs w:val="22"/>
        </w:rPr>
        <w:t>In the final application, please provide the standard evaluation proposal and supplemental information for acquisitions, as outlined in Manual 18.</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i/>
          <w:iCs/>
          <w:sz w:val="22"/>
          <w:szCs w:val="22"/>
        </w:rPr>
      </w:pPr>
    </w:p>
    <w:p w:rsidR="00485516" w:rsidRDefault="00485516">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July 29, 2011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Tom Slocum and Jim Brennan</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Early Project Status: NMI</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485516" w:rsidRDefault="00485516">
      <w:pPr>
        <w:pStyle w:val="NoSpacing"/>
        <w:rPr>
          <w:rFonts w:ascii="Times New Roman" w:hAnsi="Times New Roman" w:cs="Times New Roman"/>
          <w:sz w:val="22"/>
          <w:szCs w:val="22"/>
        </w:rPr>
      </w:pPr>
    </w:p>
    <w:p w:rsidR="00485516" w:rsidRDefault="00485516">
      <w:pPr>
        <w:pStyle w:val="NoSpacing"/>
        <w:jc w:val="both"/>
        <w:rPr>
          <w:rFonts w:ascii="Times New Roman" w:hAnsi="Times New Roman" w:cs="Times New Roman"/>
          <w:sz w:val="22"/>
          <w:szCs w:val="22"/>
        </w:rPr>
      </w:pPr>
      <w:r>
        <w:rPr>
          <w:rFonts w:ascii="Times New Roman" w:hAnsi="Times New Roman" w:cs="Times New Roman"/>
          <w:sz w:val="22"/>
          <w:szCs w:val="22"/>
        </w:rPr>
        <w:t xml:space="preserve">The evaluation proposal asserts briefly that the kind of rocky shoreline / bull kelp habitat that characterizes the project site is important for salmon, but provides no documentation on how the site fits within WRIA 2’s overall salmon recovery strategy, or how ESA-listed salmonids actually utilize the shoreline at the site.  SRFB funding has supported an in depth study of Chinook salmon utilization of WRIA 2 coastal waters, but the proposal does not mention how the </w:t>
      </w:r>
      <w:proofErr w:type="spellStart"/>
      <w:r>
        <w:rPr>
          <w:rFonts w:ascii="Times New Roman" w:hAnsi="Times New Roman" w:cs="Times New Roman"/>
          <w:sz w:val="22"/>
          <w:szCs w:val="22"/>
        </w:rPr>
        <w:t>Jolley</w:t>
      </w:r>
      <w:proofErr w:type="spellEnd"/>
      <w:r>
        <w:rPr>
          <w:rFonts w:ascii="Times New Roman" w:hAnsi="Times New Roman" w:cs="Times New Roman"/>
          <w:sz w:val="22"/>
          <w:szCs w:val="22"/>
        </w:rPr>
        <w:t xml:space="preserve"> site fits within the specific findings of this study, or why the acquisition of this particular site is necessary to protect specific high priority habitat conditions that are identified in this and other assessments of salmon ecology that have been completed in WRIA 2.   The proposal’s general observation that coastal development tends to have a negative impact on the quality of natural habitat is not sufficiently strategic to demonstrate the benefit and certainty of the proposed project.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w:t>
      </w:r>
      <w:r>
        <w:rPr>
          <w:rFonts w:ascii="Times New Roman" w:hAnsi="Times New Roman" w:cs="Times New Roman"/>
          <w:sz w:val="22"/>
          <w:szCs w:val="22"/>
        </w:rPr>
        <w:lastRenderedPageBreak/>
        <w:t xml:space="preserve">and send your grant manger an e-mail. </w:t>
      </w:r>
      <w:r>
        <w:rPr>
          <w:rFonts w:ascii="Times New Roman" w:hAnsi="Times New Roman" w:cs="Times New Roman"/>
          <w:sz w:val="22"/>
          <w:szCs w:val="22"/>
        </w:rPr>
        <w:br/>
      </w: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i/>
          <w:iCs/>
          <w:sz w:val="22"/>
          <w:szCs w:val="22"/>
        </w:rPr>
      </w:pPr>
    </w:p>
    <w:p w:rsidR="00485516" w:rsidRDefault="00485516">
      <w:pPr>
        <w:pStyle w:val="Heading1"/>
        <w:rPr>
          <w:rFonts w:ascii="Times New Roman" w:hAnsi="Times New Roman" w:cs="Times New Roman"/>
        </w:rPr>
      </w:pPr>
      <w:r>
        <w:rPr>
          <w:rFonts w:ascii="Times New Roman" w:hAnsi="Times New Roman" w:cs="Times New Roman"/>
        </w:rPr>
        <w:t xml:space="preserve"> Post Application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September 30, 2011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Full Review Panel</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485516" w:rsidRDefault="00485516">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 Yes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Why? Criteria #2 and #4, as explained in the July 29, 2011 comments listed above.  The applicant did not address these comments.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The applicant must demonstrate the benefit of the project to supporting WRIA 2 salmon recovery goals.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Post application - lead entity &amp; project sponsor responses</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sz w:val="22"/>
          <w:szCs w:val="22"/>
        </w:rPr>
      </w:pPr>
    </w:p>
    <w:p w:rsidR="00485516" w:rsidRDefault="00485516">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10/28/11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Full Review Panel</w:t>
      </w:r>
    </w:p>
    <w:p w:rsidR="00485516" w:rsidRDefault="00485516">
      <w:pPr>
        <w:rPr>
          <w:rFonts w:ascii="Times New Roman" w:hAnsi="Times New Roman" w:cs="Times New Roman"/>
          <w:sz w:val="22"/>
          <w:szCs w:val="22"/>
        </w:rPr>
      </w:pPr>
      <w:r>
        <w:rPr>
          <w:rFonts w:ascii="Times New Roman" w:hAnsi="Times New Roman" w:cs="Times New Roman"/>
          <w:b/>
          <w:bCs/>
          <w:sz w:val="22"/>
          <w:szCs w:val="22"/>
        </w:rPr>
        <w:t>Final Project Status: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lastRenderedPageBreak/>
        <w:t>Refer to Manual # 18, Appendix E-1, for projects that are not considered technically sound. In the “Why” box, explain your reason for selecting this as a project of concern.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Is this a project of concern (POC) according to the SRFB’s criteria? (Yes or No)    YES.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Why? Criteria #2, as explained in the comments listed above.</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The project sponsor has not sufficiently addressed previous comments/concerns of the Review Panel.  Specifically, the project sponsor has not provided adequate information to show a direct benefit to salmon, how the proposed acquisition provides such a benefit, and the potential threat to salmon if this property is not acquired.    Since the arrangements for the full funding package haven’t yet been figured out, and the WRIA 2 strategy is still in flux pending completion of the "Pulling it all Together" project, we believe that the project is premature and at this time we cannot confidently assess the project's direct benefit to protecting high priority salmon habitat.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The application materials are still incomplete:  the application lacks responses to the “Supplemental Questions” for acquisition projects, which are listed in Section 7 of Manual 18.</w:t>
      </w:r>
    </w:p>
    <w:p w:rsidR="00485516" w:rsidRDefault="00485516">
      <w:pPr>
        <w:pStyle w:val="NoSpacing"/>
        <w:rPr>
          <w:rFonts w:ascii="Times New Roman" w:hAnsi="Times New Roman" w:cs="Times New Roman"/>
          <w:sz w:val="22"/>
          <w:szCs w:val="22"/>
        </w:rPr>
      </w:pPr>
    </w:p>
    <w:p w:rsidR="002571EC" w:rsidRPr="00B9207F" w:rsidRDefault="002571EC" w:rsidP="002571EC">
      <w:pPr>
        <w:pStyle w:val="Heading1"/>
        <w:rPr>
          <w:rFonts w:ascii="Times New Roman" w:hAnsi="Times New Roman" w:cs="Times New Roman"/>
          <w:b w:val="0"/>
          <w:bCs w:val="0"/>
        </w:rPr>
      </w:pPr>
      <w:r w:rsidRPr="00B9207F">
        <w:rPr>
          <w:rFonts w:ascii="Times New Roman" w:hAnsi="Times New Roman" w:cs="Times New Roman"/>
          <w:b w:val="0"/>
          <w:bCs w:val="0"/>
        </w:rPr>
        <w:t>JANUARY 2012 REVIEW PANEL Comments IN CONSIDERATION OF 2012 PSAR FUNDING REQUEST</w:t>
      </w:r>
    </w:p>
    <w:p w:rsidR="002571EC" w:rsidRDefault="002571EC" w:rsidP="002571EC">
      <w:pPr>
        <w:rPr>
          <w:rFonts w:ascii="Times New Roman" w:hAnsi="Times New Roman" w:cs="Times New Roman"/>
          <w:sz w:val="22"/>
          <w:szCs w:val="22"/>
        </w:rPr>
      </w:pPr>
      <w:r>
        <w:rPr>
          <w:rFonts w:ascii="Times New Roman" w:hAnsi="Times New Roman" w:cs="Times New Roman"/>
          <w:sz w:val="22"/>
          <w:szCs w:val="22"/>
        </w:rPr>
        <w:t>Date: 1/30/12</w:t>
      </w:r>
    </w:p>
    <w:p w:rsidR="002571EC" w:rsidRDefault="002571EC" w:rsidP="002571EC">
      <w:pPr>
        <w:rPr>
          <w:rFonts w:ascii="Times New Roman" w:hAnsi="Times New Roman" w:cs="Times New Roman"/>
          <w:sz w:val="22"/>
          <w:szCs w:val="22"/>
        </w:rPr>
      </w:pPr>
      <w:r>
        <w:rPr>
          <w:rFonts w:ascii="Times New Roman" w:hAnsi="Times New Roman" w:cs="Times New Roman"/>
          <w:sz w:val="22"/>
          <w:szCs w:val="22"/>
        </w:rPr>
        <w:t>Panel Member(s) Name: Full Review Panel</w:t>
      </w:r>
    </w:p>
    <w:p w:rsidR="002571EC" w:rsidRDefault="002571EC" w:rsidP="002571EC">
      <w:pPr>
        <w:rPr>
          <w:rFonts w:ascii="Times New Roman" w:hAnsi="Times New Roman" w:cs="Times New Roman"/>
          <w:sz w:val="22"/>
          <w:szCs w:val="22"/>
        </w:rPr>
      </w:pPr>
      <w:r>
        <w:rPr>
          <w:rFonts w:ascii="Times New Roman" w:hAnsi="Times New Roman" w:cs="Times New Roman"/>
          <w:b/>
          <w:bCs/>
          <w:sz w:val="22"/>
          <w:szCs w:val="22"/>
        </w:rPr>
        <w:t>Final Project Status:</w:t>
      </w: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1.  Is this a project of concern (POC) according to the SRFB’s criteria? (Yes or No)    No.</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Why?</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 xml:space="preserve">Based on the updated project proposal submitted in January 2012, the proposed funding request is $250,000 to support the sponsor’s acquisition of the </w:t>
      </w:r>
      <w:proofErr w:type="spellStart"/>
      <w:r>
        <w:rPr>
          <w:rFonts w:ascii="Times New Roman" w:hAnsi="Times New Roman" w:cs="Times New Roman"/>
          <w:sz w:val="22"/>
          <w:szCs w:val="22"/>
        </w:rPr>
        <w:t>Jolley</w:t>
      </w:r>
      <w:proofErr w:type="spellEnd"/>
      <w:r>
        <w:rPr>
          <w:rFonts w:ascii="Times New Roman" w:hAnsi="Times New Roman" w:cs="Times New Roman"/>
          <w:sz w:val="22"/>
          <w:szCs w:val="22"/>
        </w:rPr>
        <w:t xml:space="preserve"> property along President’s Channel.  This is a reduced funding request that approximately matches the value of a conservation easement for the property – which the current landowner is unwilling to allow.</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 xml:space="preserve">The project sponsor and lead entity indicated that the area’s salmon prioritization project has drafted broad-scale priority areas which include the </w:t>
      </w:r>
      <w:proofErr w:type="spellStart"/>
      <w:r>
        <w:rPr>
          <w:rFonts w:ascii="Times New Roman" w:hAnsi="Times New Roman" w:cs="Times New Roman"/>
          <w:sz w:val="22"/>
          <w:szCs w:val="22"/>
        </w:rPr>
        <w:t>Jolley</w:t>
      </w:r>
      <w:proofErr w:type="spellEnd"/>
      <w:r>
        <w:rPr>
          <w:rFonts w:ascii="Times New Roman" w:hAnsi="Times New Roman" w:cs="Times New Roman"/>
          <w:sz w:val="22"/>
          <w:szCs w:val="22"/>
        </w:rPr>
        <w:t xml:space="preserve"> property.  This prioritization is based on the shoreline’s likelihood of use by juvenile Chinook, juvenile forage fish, and adult forage fish.</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The sponsor describes future long-term stewardship of the property (questi</w:t>
      </w:r>
      <w:r w:rsidR="00B9207F">
        <w:rPr>
          <w:rFonts w:ascii="Times New Roman" w:hAnsi="Times New Roman" w:cs="Times New Roman"/>
          <w:sz w:val="22"/>
          <w:szCs w:val="22"/>
        </w:rPr>
        <w:t>on 3C in application) to include: “likely open the property to pedestrian and kayak access.”  The Review Panel interprets this to mean no infrastructure (e.g., no roads, parking) and minimal disturbance (e.g., unpaved walking trail) to the property.  If this interpretation is inconsistent with the sponsor’s intent, then further clarification by the sponsor is necessary.</w:t>
      </w: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p>
    <w:p w:rsidR="002571EC" w:rsidRDefault="002571EC" w:rsidP="002571EC">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B9207F" w:rsidRPr="00B9207F" w:rsidRDefault="00B9207F" w:rsidP="00B9207F">
      <w:pPr>
        <w:pStyle w:val="NormalWeb"/>
        <w:rPr>
          <w:sz w:val="22"/>
          <w:szCs w:val="22"/>
        </w:rPr>
      </w:pPr>
      <w:r w:rsidRPr="00B9207F">
        <w:rPr>
          <w:sz w:val="22"/>
          <w:szCs w:val="22"/>
        </w:rPr>
        <w:t>Th</w:t>
      </w:r>
      <w:r>
        <w:rPr>
          <w:sz w:val="22"/>
          <w:szCs w:val="22"/>
        </w:rPr>
        <w:t>is application is being reviewed in January because th</w:t>
      </w:r>
      <w:r w:rsidRPr="00B9207F">
        <w:rPr>
          <w:sz w:val="22"/>
          <w:szCs w:val="22"/>
        </w:rPr>
        <w:t>e LE and sponsor want to put the project forward for open-round PSAR funding at the April Board meeting</w:t>
      </w:r>
      <w:r>
        <w:rPr>
          <w:sz w:val="22"/>
          <w:szCs w:val="22"/>
        </w:rPr>
        <w:t>.</w:t>
      </w:r>
      <w:r w:rsidRPr="00B9207F">
        <w:rPr>
          <w:sz w:val="22"/>
          <w:szCs w:val="22"/>
        </w:rPr>
        <w:t xml:space="preserve"> </w:t>
      </w:r>
    </w:p>
    <w:p w:rsidR="002571EC" w:rsidRDefault="002571EC" w:rsidP="002571EC">
      <w:pPr>
        <w:pStyle w:val="NoSpacing"/>
        <w:rPr>
          <w:rFonts w:ascii="Times New Roman" w:hAnsi="Times New Roman" w:cs="Times New Roman"/>
          <w:sz w:val="22"/>
          <w:szCs w:val="22"/>
        </w:rPr>
      </w:pPr>
    </w:p>
    <w:p w:rsidR="00485516" w:rsidRDefault="00485516">
      <w:pPr>
        <w:rPr>
          <w:rFonts w:ascii="Times New Roman" w:hAnsi="Times New Roman" w:cs="Times New Roman"/>
          <w:sz w:val="22"/>
          <w:szCs w:val="22"/>
        </w:rPr>
      </w:pPr>
    </w:p>
    <w:sectPr w:rsidR="00485516" w:rsidSect="00485516">
      <w:headerReference w:type="default" r:id="rId10"/>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7F" w:rsidRDefault="00B2097F">
      <w:pPr>
        <w:rPr>
          <w:rFonts w:ascii="Times New Roman" w:hAnsi="Times New Roman" w:cs="Times New Roman"/>
        </w:rPr>
      </w:pPr>
      <w:r>
        <w:rPr>
          <w:rFonts w:ascii="Times New Roman" w:hAnsi="Times New Roman" w:cs="Times New Roman"/>
        </w:rPr>
        <w:separator/>
      </w:r>
    </w:p>
  </w:endnote>
  <w:endnote w:type="continuationSeparator" w:id="0">
    <w:p w:rsidR="00B2097F" w:rsidRDefault="00B2097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7F" w:rsidRDefault="00B2097F">
      <w:pPr>
        <w:rPr>
          <w:rFonts w:ascii="Times New Roman" w:hAnsi="Times New Roman" w:cs="Times New Roman"/>
        </w:rPr>
      </w:pPr>
      <w:r>
        <w:rPr>
          <w:rFonts w:ascii="Times New Roman" w:hAnsi="Times New Roman" w:cs="Times New Roman"/>
        </w:rPr>
        <w:separator/>
      </w:r>
    </w:p>
  </w:footnote>
  <w:footnote w:type="continuationSeparator" w:id="0">
    <w:p w:rsidR="00B2097F" w:rsidRDefault="00B2097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16" w:rsidRDefault="0024543E">
    <w:pPr>
      <w:rPr>
        <w:rFonts w:ascii="Times New Roman" w:hAnsi="Times New Roman" w:cs="Times New Roman"/>
        <w:sz w:val="32"/>
        <w:szCs w:val="32"/>
      </w:rPr>
    </w:pPr>
    <w:r w:rsidRPr="002454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1;visibility:visible;mso-wrap-edited:f;mso-position-horizontal-relative:margin;mso-position-vertical-relative:margin" wrapcoords="-98 0 -98 21333 21600 21333 21600 0 -98 0">
          <v:imagedata r:id="rId1" o:title=""/>
          <w10:wrap type="tight" anchorx="margin" anchory="margin"/>
        </v:shape>
      </w:pict>
    </w:r>
    <w:r w:rsidR="00485516">
      <w:rPr>
        <w:rFonts w:ascii="Times New Roman" w:hAnsi="Times New Roman" w:cs="Times New Roman"/>
        <w:sz w:val="32"/>
        <w:szCs w:val="32"/>
      </w:rPr>
      <w:t>Salmon Recovery Funding Board Individual Comment Form</w:t>
    </w:r>
  </w:p>
  <w:p w:rsidR="00485516" w:rsidRDefault="0048551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16"/>
    <w:rsid w:val="0024543E"/>
    <w:rsid w:val="002571EC"/>
    <w:rsid w:val="00485516"/>
    <w:rsid w:val="00581310"/>
    <w:rsid w:val="00902C36"/>
    <w:rsid w:val="00B2097F"/>
    <w:rsid w:val="00B920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902C36"/>
    <w:pPr>
      <w:spacing w:before="200" w:after="200" w:line="276" w:lineRule="auto"/>
    </w:pPr>
    <w:rPr>
      <w:rFonts w:cs="Calibri"/>
    </w:rPr>
  </w:style>
  <w:style w:type="paragraph" w:styleId="Heading1">
    <w:name w:val="heading 1"/>
    <w:basedOn w:val="Normal"/>
    <w:next w:val="Normal"/>
    <w:link w:val="Heading1Char"/>
    <w:uiPriority w:val="99"/>
    <w:qFormat/>
    <w:rsid w:val="00902C3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9"/>
    <w:qFormat/>
    <w:rsid w:val="00902C3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02C36"/>
    <w:pPr>
      <w:pBdr>
        <w:top w:val="single" w:sz="6" w:space="2" w:color="4F81BD"/>
        <w:left w:val="single" w:sz="6" w:space="2" w:color="4F81BD"/>
      </w:pBdr>
      <w:spacing w:before="300" w:after="0"/>
      <w:outlineLvl w:val="2"/>
    </w:pPr>
    <w:rPr>
      <w:caps/>
      <w:spacing w:val="15"/>
    </w:rPr>
  </w:style>
  <w:style w:type="paragraph" w:styleId="Heading4">
    <w:name w:val="heading 4"/>
    <w:basedOn w:val="Normal"/>
    <w:next w:val="Normal"/>
    <w:link w:val="Heading4Char"/>
    <w:uiPriority w:val="99"/>
    <w:qFormat/>
    <w:rsid w:val="00902C36"/>
    <w:pPr>
      <w:pBdr>
        <w:top w:val="dotted" w:sz="6" w:space="2" w:color="4F81BD"/>
        <w:left w:val="dotted" w:sz="6" w:space="2" w:color="4F81BD"/>
      </w:pBdr>
      <w:spacing w:before="300" w:after="0"/>
      <w:outlineLvl w:val="3"/>
    </w:pPr>
    <w:rPr>
      <w:caps/>
      <w:spacing w:val="10"/>
    </w:rPr>
  </w:style>
  <w:style w:type="paragraph" w:styleId="Heading5">
    <w:name w:val="heading 5"/>
    <w:basedOn w:val="Normal"/>
    <w:next w:val="Normal"/>
    <w:link w:val="Heading5Char"/>
    <w:uiPriority w:val="99"/>
    <w:qFormat/>
    <w:rsid w:val="00902C36"/>
    <w:pPr>
      <w:pBdr>
        <w:bottom w:val="single" w:sz="6" w:space="1" w:color="4F81BD"/>
      </w:pBdr>
      <w:spacing w:before="300" w:after="0"/>
      <w:outlineLvl w:val="4"/>
    </w:pPr>
    <w:rPr>
      <w:caps/>
      <w:spacing w:val="10"/>
    </w:rPr>
  </w:style>
  <w:style w:type="paragraph" w:styleId="Heading6">
    <w:name w:val="heading 6"/>
    <w:basedOn w:val="Normal"/>
    <w:next w:val="Normal"/>
    <w:link w:val="Heading6Char"/>
    <w:uiPriority w:val="99"/>
    <w:qFormat/>
    <w:rsid w:val="00902C36"/>
    <w:pPr>
      <w:pBdr>
        <w:bottom w:val="dotted" w:sz="6" w:space="1" w:color="4F81BD"/>
      </w:pBdr>
      <w:spacing w:before="300" w:after="0"/>
      <w:outlineLvl w:val="5"/>
    </w:pPr>
    <w:rPr>
      <w:caps/>
      <w:spacing w:val="10"/>
    </w:rPr>
  </w:style>
  <w:style w:type="paragraph" w:styleId="Heading7">
    <w:name w:val="heading 7"/>
    <w:basedOn w:val="Normal"/>
    <w:next w:val="Normal"/>
    <w:link w:val="Heading7Char"/>
    <w:uiPriority w:val="99"/>
    <w:qFormat/>
    <w:rsid w:val="00902C36"/>
    <w:pPr>
      <w:spacing w:before="300" w:after="0"/>
      <w:outlineLvl w:val="6"/>
    </w:pPr>
    <w:rPr>
      <w:caps/>
      <w:spacing w:val="10"/>
    </w:rPr>
  </w:style>
  <w:style w:type="paragraph" w:styleId="Heading8">
    <w:name w:val="heading 8"/>
    <w:basedOn w:val="Normal"/>
    <w:next w:val="Normal"/>
    <w:link w:val="Heading8Char"/>
    <w:uiPriority w:val="99"/>
    <w:qFormat/>
    <w:rsid w:val="00902C36"/>
    <w:pPr>
      <w:spacing w:before="300" w:after="0"/>
      <w:outlineLvl w:val="7"/>
    </w:pPr>
    <w:rPr>
      <w:caps/>
      <w:spacing w:val="10"/>
      <w:sz w:val="18"/>
      <w:szCs w:val="18"/>
    </w:rPr>
  </w:style>
  <w:style w:type="paragraph" w:styleId="Heading9">
    <w:name w:val="heading 9"/>
    <w:basedOn w:val="Normal"/>
    <w:next w:val="Normal"/>
    <w:link w:val="Heading9Char"/>
    <w:uiPriority w:val="99"/>
    <w:qFormat/>
    <w:rsid w:val="00902C36"/>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C36"/>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902C36"/>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902C36"/>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902C36"/>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902C36"/>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902C36"/>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902C36"/>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902C36"/>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902C36"/>
    <w:rPr>
      <w:rFonts w:ascii="Times New Roman" w:hAnsi="Times New Roman" w:cs="Times New Roman"/>
      <w:i/>
      <w:iCs/>
      <w:caps/>
      <w:spacing w:val="10"/>
      <w:sz w:val="18"/>
      <w:szCs w:val="18"/>
    </w:rPr>
  </w:style>
  <w:style w:type="paragraph" w:styleId="Header">
    <w:name w:val="header"/>
    <w:basedOn w:val="Normal"/>
    <w:link w:val="HeaderChar"/>
    <w:uiPriority w:val="99"/>
    <w:rsid w:val="00902C36"/>
    <w:pPr>
      <w:tabs>
        <w:tab w:val="center" w:pos="4320"/>
        <w:tab w:val="right" w:pos="8640"/>
      </w:tabs>
    </w:pPr>
    <w:rPr>
      <w:rFonts w:ascii="Antique Olv" w:hAnsi="Antique Olv" w:cs="Antique Olv"/>
    </w:rPr>
  </w:style>
  <w:style w:type="character" w:customStyle="1" w:styleId="HeaderChar">
    <w:name w:val="Header Char"/>
    <w:basedOn w:val="DefaultParagraphFont"/>
    <w:link w:val="Header"/>
    <w:uiPriority w:val="99"/>
    <w:rsid w:val="00902C36"/>
    <w:rPr>
      <w:rFonts w:ascii="Antique Olv" w:hAnsi="Antique Olv" w:cs="Antique Olv"/>
      <w:sz w:val="20"/>
      <w:szCs w:val="20"/>
    </w:rPr>
  </w:style>
  <w:style w:type="paragraph" w:styleId="BodyText">
    <w:name w:val="Body Text"/>
    <w:basedOn w:val="Normal"/>
    <w:link w:val="BodyTextChar"/>
    <w:uiPriority w:val="99"/>
    <w:rsid w:val="00902C36"/>
    <w:pPr>
      <w:spacing w:after="40"/>
      <w:jc w:val="right"/>
    </w:pPr>
    <w:rPr>
      <w:rFonts w:ascii="Tahoma" w:hAnsi="Tahoma" w:cs="Tahoma"/>
      <w:sz w:val="19"/>
      <w:szCs w:val="19"/>
    </w:rPr>
  </w:style>
  <w:style w:type="character" w:customStyle="1" w:styleId="BodyTextChar">
    <w:name w:val="Body Text Char"/>
    <w:basedOn w:val="DefaultParagraphFont"/>
    <w:link w:val="BodyText"/>
    <w:uiPriority w:val="99"/>
    <w:rsid w:val="00902C36"/>
    <w:rPr>
      <w:rFonts w:ascii="Tahoma" w:hAnsi="Tahoma" w:cs="Tahoma"/>
      <w:sz w:val="19"/>
      <w:szCs w:val="19"/>
    </w:rPr>
  </w:style>
  <w:style w:type="paragraph" w:customStyle="1" w:styleId="Default">
    <w:name w:val="Default"/>
    <w:uiPriority w:val="99"/>
    <w:rsid w:val="00902C36"/>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902C36"/>
    <w:pPr>
      <w:tabs>
        <w:tab w:val="center" w:pos="4680"/>
        <w:tab w:val="right" w:pos="9360"/>
      </w:tabs>
    </w:pPr>
    <w:rPr>
      <w:rFonts w:ascii="Antique Olv" w:hAnsi="Antique Olv" w:cs="Antique Olv"/>
      <w:sz w:val="22"/>
      <w:szCs w:val="22"/>
    </w:rPr>
  </w:style>
  <w:style w:type="character" w:customStyle="1" w:styleId="FooterChar">
    <w:name w:val="Footer Char"/>
    <w:basedOn w:val="DefaultParagraphFont"/>
    <w:link w:val="Footer"/>
    <w:uiPriority w:val="99"/>
    <w:rsid w:val="00902C36"/>
    <w:rPr>
      <w:rFonts w:ascii="Antique Olv" w:hAnsi="Antique Olv" w:cs="Antique Olv"/>
      <w:sz w:val="22"/>
      <w:szCs w:val="22"/>
    </w:rPr>
  </w:style>
  <w:style w:type="paragraph" w:styleId="Caption">
    <w:name w:val="caption"/>
    <w:basedOn w:val="Normal"/>
    <w:next w:val="Normal"/>
    <w:uiPriority w:val="99"/>
    <w:qFormat/>
    <w:rsid w:val="00902C36"/>
    <w:rPr>
      <w:b/>
      <w:bCs/>
      <w:sz w:val="16"/>
      <w:szCs w:val="16"/>
    </w:rPr>
  </w:style>
  <w:style w:type="paragraph" w:styleId="Title">
    <w:name w:val="Title"/>
    <w:basedOn w:val="Normal"/>
    <w:next w:val="Normal"/>
    <w:link w:val="TitleChar"/>
    <w:uiPriority w:val="99"/>
    <w:qFormat/>
    <w:rsid w:val="00902C36"/>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902C36"/>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902C36"/>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902C36"/>
    <w:rPr>
      <w:rFonts w:ascii="Times New Roman" w:hAnsi="Times New Roman" w:cs="Times New Roman"/>
      <w:caps/>
      <w:color w:val="auto"/>
      <w:spacing w:val="10"/>
      <w:sz w:val="24"/>
      <w:szCs w:val="24"/>
    </w:rPr>
  </w:style>
  <w:style w:type="character" w:styleId="Strong">
    <w:name w:val="Strong"/>
    <w:basedOn w:val="DefaultParagraphFont"/>
    <w:uiPriority w:val="99"/>
    <w:qFormat/>
    <w:rsid w:val="00902C36"/>
    <w:rPr>
      <w:rFonts w:ascii="Times New Roman" w:hAnsi="Times New Roman" w:cs="Times New Roman"/>
      <w:b/>
      <w:bCs/>
    </w:rPr>
  </w:style>
  <w:style w:type="character" w:styleId="Emphasis">
    <w:name w:val="Emphasis"/>
    <w:basedOn w:val="DefaultParagraphFont"/>
    <w:uiPriority w:val="99"/>
    <w:qFormat/>
    <w:rsid w:val="00902C36"/>
    <w:rPr>
      <w:rFonts w:ascii="Times New Roman" w:hAnsi="Times New Roman" w:cs="Times New Roman"/>
      <w:caps/>
      <w:color w:val="auto"/>
      <w:spacing w:val="5"/>
    </w:rPr>
  </w:style>
  <w:style w:type="paragraph" w:styleId="NoSpacing">
    <w:name w:val="No Spacing"/>
    <w:basedOn w:val="Normal"/>
    <w:uiPriority w:val="99"/>
    <w:qFormat/>
    <w:rsid w:val="00902C36"/>
    <w:pPr>
      <w:spacing w:before="0" w:after="0" w:line="240" w:lineRule="auto"/>
    </w:pPr>
  </w:style>
  <w:style w:type="character" w:customStyle="1" w:styleId="NoSpacingChar">
    <w:name w:val="No Spacing Char"/>
    <w:uiPriority w:val="99"/>
    <w:rsid w:val="00902C36"/>
    <w:rPr>
      <w:rFonts w:ascii="Times New Roman" w:hAnsi="Times New Roman" w:cs="Times New Roman"/>
      <w:sz w:val="20"/>
      <w:szCs w:val="20"/>
    </w:rPr>
  </w:style>
  <w:style w:type="paragraph" w:styleId="ListParagraph">
    <w:name w:val="List Paragraph"/>
    <w:basedOn w:val="Normal"/>
    <w:uiPriority w:val="99"/>
    <w:qFormat/>
    <w:rsid w:val="00902C36"/>
    <w:pPr>
      <w:ind w:left="720"/>
    </w:pPr>
  </w:style>
  <w:style w:type="paragraph" w:styleId="Quote">
    <w:name w:val="Quote"/>
    <w:basedOn w:val="Normal"/>
    <w:next w:val="Normal"/>
    <w:link w:val="QuoteChar"/>
    <w:uiPriority w:val="99"/>
    <w:qFormat/>
    <w:rsid w:val="00902C36"/>
    <w:rPr>
      <w:i/>
      <w:iCs/>
    </w:rPr>
  </w:style>
  <w:style w:type="character" w:customStyle="1" w:styleId="QuoteChar">
    <w:name w:val="Quote Char"/>
    <w:basedOn w:val="DefaultParagraphFont"/>
    <w:link w:val="Quote"/>
    <w:uiPriority w:val="99"/>
    <w:rsid w:val="00902C36"/>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902C36"/>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902C36"/>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902C36"/>
    <w:rPr>
      <w:rFonts w:ascii="Times New Roman" w:hAnsi="Times New Roman" w:cs="Times New Roman"/>
      <w:i/>
      <w:iCs/>
      <w:color w:val="auto"/>
    </w:rPr>
  </w:style>
  <w:style w:type="character" w:styleId="IntenseEmphasis">
    <w:name w:val="Intense Emphasis"/>
    <w:basedOn w:val="DefaultParagraphFont"/>
    <w:uiPriority w:val="99"/>
    <w:qFormat/>
    <w:rsid w:val="00902C36"/>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902C36"/>
    <w:rPr>
      <w:rFonts w:ascii="Times New Roman" w:hAnsi="Times New Roman" w:cs="Times New Roman"/>
      <w:b/>
      <w:bCs/>
      <w:color w:val="4F81BD"/>
    </w:rPr>
  </w:style>
  <w:style w:type="character" w:styleId="IntenseReference">
    <w:name w:val="Intense Reference"/>
    <w:basedOn w:val="DefaultParagraphFont"/>
    <w:uiPriority w:val="99"/>
    <w:qFormat/>
    <w:rsid w:val="00902C36"/>
    <w:rPr>
      <w:rFonts w:ascii="Times New Roman" w:hAnsi="Times New Roman" w:cs="Times New Roman"/>
      <w:b/>
      <w:bCs/>
      <w:i/>
      <w:iCs/>
      <w:caps/>
      <w:color w:val="4F81BD"/>
    </w:rPr>
  </w:style>
  <w:style w:type="character" w:styleId="BookTitle">
    <w:name w:val="Book Title"/>
    <w:basedOn w:val="DefaultParagraphFont"/>
    <w:uiPriority w:val="99"/>
    <w:qFormat/>
    <w:rsid w:val="00902C36"/>
    <w:rPr>
      <w:rFonts w:ascii="Times New Roman" w:hAnsi="Times New Roman" w:cs="Times New Roman"/>
      <w:b/>
      <w:bCs/>
      <w:i/>
      <w:iCs/>
      <w:spacing w:val="9"/>
    </w:rPr>
  </w:style>
  <w:style w:type="paragraph" w:styleId="TOCHeading">
    <w:name w:val="TOC Heading"/>
    <w:basedOn w:val="Heading1"/>
    <w:next w:val="Normal"/>
    <w:uiPriority w:val="99"/>
    <w:qFormat/>
    <w:rsid w:val="00902C36"/>
    <w:pPr>
      <w:outlineLvl w:val="9"/>
    </w:pPr>
  </w:style>
  <w:style w:type="character" w:styleId="CommentReference">
    <w:name w:val="annotation reference"/>
    <w:basedOn w:val="DefaultParagraphFont"/>
    <w:uiPriority w:val="99"/>
    <w:rsid w:val="00902C36"/>
    <w:rPr>
      <w:rFonts w:ascii="Times New Roman" w:hAnsi="Times New Roman" w:cs="Times New Roman"/>
      <w:sz w:val="16"/>
      <w:szCs w:val="16"/>
    </w:rPr>
  </w:style>
  <w:style w:type="paragraph" w:styleId="CommentText">
    <w:name w:val="annotation text"/>
    <w:basedOn w:val="Normal"/>
    <w:link w:val="CommentTextChar"/>
    <w:uiPriority w:val="99"/>
    <w:rsid w:val="00902C36"/>
  </w:style>
  <w:style w:type="character" w:customStyle="1" w:styleId="CommentTextChar">
    <w:name w:val="Comment Text Char"/>
    <w:basedOn w:val="DefaultParagraphFont"/>
    <w:link w:val="CommentText"/>
    <w:uiPriority w:val="99"/>
    <w:rsid w:val="00902C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02C36"/>
    <w:rPr>
      <w:b/>
      <w:bCs/>
    </w:rPr>
  </w:style>
  <w:style w:type="character" w:customStyle="1" w:styleId="CommentSubjectChar">
    <w:name w:val="Comment Subject Char"/>
    <w:basedOn w:val="CommentTextChar"/>
    <w:link w:val="CommentSubject"/>
    <w:uiPriority w:val="99"/>
    <w:rsid w:val="00902C36"/>
    <w:rPr>
      <w:b/>
      <w:bCs/>
    </w:rPr>
  </w:style>
  <w:style w:type="paragraph" w:styleId="BalloonText">
    <w:name w:val="Balloon Text"/>
    <w:basedOn w:val="Normal"/>
    <w:link w:val="BalloonTextChar"/>
    <w:uiPriority w:val="99"/>
    <w:rsid w:val="00902C3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2C36"/>
    <w:rPr>
      <w:rFonts w:ascii="Tahoma" w:hAnsi="Tahoma" w:cs="Tahoma"/>
      <w:sz w:val="16"/>
      <w:szCs w:val="16"/>
    </w:rPr>
  </w:style>
  <w:style w:type="paragraph" w:styleId="NormalWeb">
    <w:name w:val="Normal (Web)"/>
    <w:basedOn w:val="Normal"/>
    <w:uiPriority w:val="99"/>
    <w:semiHidden/>
    <w:unhideWhenUsed/>
    <w:rsid w:val="00B9207F"/>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11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EFADD8A566B4E9E3FDB9479FD6656" ma:contentTypeVersion="0" ma:contentTypeDescription="Create a new document." ma:contentTypeScope="" ma:versionID="a0459f697094037b06aaabe83a53ba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6B3912A-206F-4F59-B766-A3661EE8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D14A54-F995-4257-8FC4-6FD4BF35096A}">
  <ds:schemaRefs>
    <ds:schemaRef ds:uri="http://schemas.microsoft.com/sharepoint/v3/contenttype/forms"/>
  </ds:schemaRefs>
</ds:datastoreItem>
</file>

<file path=customXml/itemProps3.xml><?xml version="1.0" encoding="utf-8"?>
<ds:datastoreItem xmlns:ds="http://schemas.openxmlformats.org/officeDocument/2006/customXml" ds:itemID="{A7F62543-37A6-4BB8-8F02-D5BF76F21F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michaelr</cp:lastModifiedBy>
  <cp:revision>3</cp:revision>
  <cp:lastPrinted>2010-01-12T19:04:00Z</cp:lastPrinted>
  <dcterms:created xsi:type="dcterms:W3CDTF">2012-01-30T20:22:00Z</dcterms:created>
  <dcterms:modified xsi:type="dcterms:W3CDTF">2012-01-31T00:05:00Z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0x010100326EFADD8A566B4E9E3FDB9479FD6656</vt:lpwstr>
  </property>
</Properties>
</file>