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72" w:rsidRDefault="001259FB">
      <w:r>
        <w:t>Asotin IMW Scope of Work</w:t>
      </w:r>
      <w:r w:rsidR="00E24F6E">
        <w:t>, November 2011 to September 2012</w:t>
      </w:r>
    </w:p>
    <w:p w:rsidR="001259FB" w:rsidRDefault="001259FB"/>
    <w:tbl>
      <w:tblPr>
        <w:tblStyle w:val="TableGrid"/>
        <w:tblW w:w="0" w:type="auto"/>
        <w:tblLook w:val="04A0"/>
      </w:tblPr>
      <w:tblGrid>
        <w:gridCol w:w="3514"/>
        <w:gridCol w:w="6062"/>
      </w:tblGrid>
      <w:tr w:rsidR="001259FB" w:rsidRPr="001259FB" w:rsidTr="001259FB">
        <w:trPr>
          <w:trHeight w:val="936"/>
        </w:trPr>
        <w:tc>
          <w:tcPr>
            <w:tcW w:w="3800" w:type="dxa"/>
            <w:hideMark/>
          </w:tcPr>
          <w:p w:rsidR="001259FB" w:rsidRPr="001259FB" w:rsidRDefault="001259FB">
            <w:r w:rsidRPr="001259FB">
              <w:t>Project Management</w:t>
            </w:r>
          </w:p>
        </w:tc>
        <w:tc>
          <w:tcPr>
            <w:tcW w:w="6660" w:type="dxa"/>
            <w:hideMark/>
          </w:tcPr>
          <w:p w:rsidR="001259FB" w:rsidRPr="001259FB" w:rsidRDefault="001259FB">
            <w:r w:rsidRPr="001259FB">
              <w:t>Management of overall project goals including project coordination, synthesis of existing data, and interpretation of results</w:t>
            </w:r>
          </w:p>
        </w:tc>
      </w:tr>
      <w:tr w:rsidR="001259FB" w:rsidRPr="001259FB" w:rsidTr="001259FB">
        <w:trPr>
          <w:trHeight w:val="1248"/>
        </w:trPr>
        <w:tc>
          <w:tcPr>
            <w:tcW w:w="3800" w:type="dxa"/>
            <w:hideMark/>
          </w:tcPr>
          <w:p w:rsidR="001259FB" w:rsidRPr="001259FB" w:rsidRDefault="001259FB">
            <w:r w:rsidRPr="001259FB">
              <w:t>Fish and Habitat Monitoring</w:t>
            </w:r>
          </w:p>
        </w:tc>
        <w:tc>
          <w:tcPr>
            <w:tcW w:w="6660" w:type="dxa"/>
            <w:hideMark/>
          </w:tcPr>
          <w:p w:rsidR="001259FB" w:rsidRPr="001259FB" w:rsidRDefault="001259FB">
            <w:r w:rsidRPr="001259FB">
              <w:t>Monitor 12 permanent sites for fish abundance and habitat condition, maintain PIT tag arrays, temperature probes, water level gauges; conduct mobile fish surveys and rapid habitat surveys</w:t>
            </w:r>
          </w:p>
        </w:tc>
      </w:tr>
      <w:tr w:rsidR="001259FB" w:rsidRPr="001259FB" w:rsidTr="001259FB">
        <w:trPr>
          <w:trHeight w:val="1560"/>
        </w:trPr>
        <w:tc>
          <w:tcPr>
            <w:tcW w:w="3800" w:type="dxa"/>
            <w:hideMark/>
          </w:tcPr>
          <w:p w:rsidR="001259FB" w:rsidRPr="001259FB" w:rsidRDefault="001259FB">
            <w:r w:rsidRPr="001259FB">
              <w:t>Expenses</w:t>
            </w:r>
          </w:p>
        </w:tc>
        <w:tc>
          <w:tcPr>
            <w:tcW w:w="6660" w:type="dxa"/>
            <w:hideMark/>
          </w:tcPr>
          <w:p w:rsidR="001259FB" w:rsidRPr="001259FB" w:rsidRDefault="001259FB">
            <w:r w:rsidRPr="001259FB">
              <w:t xml:space="preserve">Purchase or rent equipment to conduct surveys (PIT tags and supplies, </w:t>
            </w:r>
            <w:proofErr w:type="spellStart"/>
            <w:r w:rsidRPr="001259FB">
              <w:t>electrpshockers</w:t>
            </w:r>
            <w:proofErr w:type="spellEnd"/>
            <w:r w:rsidRPr="001259FB">
              <w:t xml:space="preserve">, seine nets, waders, total stations, </w:t>
            </w:r>
            <w:proofErr w:type="spellStart"/>
            <w:r w:rsidRPr="001259FB">
              <w:t>mapgrade</w:t>
            </w:r>
            <w:proofErr w:type="spellEnd"/>
            <w:r w:rsidRPr="001259FB">
              <w:t xml:space="preserve"> GPS, etc), travel and vehicle expenses, utilities (power, internet and phone lines for PIT tag arrays and field house), </w:t>
            </w:r>
            <w:proofErr w:type="spellStart"/>
            <w:r w:rsidRPr="001259FB">
              <w:t>accomodation</w:t>
            </w:r>
            <w:proofErr w:type="spellEnd"/>
            <w:r w:rsidRPr="001259FB">
              <w:t xml:space="preserve"> and meals  </w:t>
            </w:r>
          </w:p>
        </w:tc>
      </w:tr>
      <w:tr w:rsidR="001259FB" w:rsidRPr="001259FB" w:rsidTr="001259FB">
        <w:trPr>
          <w:trHeight w:val="1872"/>
        </w:trPr>
        <w:tc>
          <w:tcPr>
            <w:tcW w:w="3800" w:type="dxa"/>
            <w:hideMark/>
          </w:tcPr>
          <w:p w:rsidR="001259FB" w:rsidRPr="001259FB" w:rsidRDefault="001259FB">
            <w:r w:rsidRPr="001259FB">
              <w:t>Data Management and Reporting</w:t>
            </w:r>
          </w:p>
        </w:tc>
        <w:tc>
          <w:tcPr>
            <w:tcW w:w="6660" w:type="dxa"/>
            <w:hideMark/>
          </w:tcPr>
          <w:p w:rsidR="001259FB" w:rsidRPr="001259FB" w:rsidRDefault="001259FB" w:rsidP="007B3289">
            <w:r w:rsidRPr="001259FB">
              <w:t xml:space="preserve">Manage PIT tag, fish capture data, PTAGIS and array </w:t>
            </w:r>
            <w:proofErr w:type="spellStart"/>
            <w:r w:rsidRPr="001259FB">
              <w:t>resight</w:t>
            </w:r>
            <w:proofErr w:type="spellEnd"/>
            <w:r w:rsidRPr="001259FB">
              <w:t xml:space="preserve"> data; coordinate with </w:t>
            </w:r>
            <w:proofErr w:type="spellStart"/>
            <w:r w:rsidRPr="001259FB">
              <w:t>CHaMP</w:t>
            </w:r>
            <w:proofErr w:type="spellEnd"/>
            <w:r w:rsidRPr="001259FB">
              <w:t xml:space="preserve"> to upload and </w:t>
            </w:r>
            <w:proofErr w:type="spellStart"/>
            <w:r w:rsidRPr="001259FB">
              <w:t>analyse</w:t>
            </w:r>
            <w:proofErr w:type="spellEnd"/>
            <w:r w:rsidRPr="001259FB">
              <w:t xml:space="preserve"> habitat data; manage </w:t>
            </w:r>
            <w:proofErr w:type="spellStart"/>
            <w:r w:rsidRPr="001259FB">
              <w:t>LiDAR</w:t>
            </w:r>
            <w:proofErr w:type="spellEnd"/>
            <w:r w:rsidRPr="001259FB">
              <w:t xml:space="preserve"> and aerial photography; provide monthly progress and annual reports; manage temperature and discharge data; synthesi</w:t>
            </w:r>
            <w:r w:rsidR="007B3289">
              <w:t xml:space="preserve">ze </w:t>
            </w:r>
            <w:bookmarkStart w:id="0" w:name="_GoBack"/>
            <w:bookmarkEnd w:id="0"/>
            <w:r w:rsidRPr="001259FB">
              <w:t xml:space="preserve">and interpret data and test hypotheses using statistical models. </w:t>
            </w:r>
          </w:p>
        </w:tc>
      </w:tr>
    </w:tbl>
    <w:p w:rsidR="001259FB" w:rsidRDefault="001259FB"/>
    <w:sectPr w:rsidR="001259FB" w:rsidSect="00D2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9FB"/>
    <w:rsid w:val="001259FB"/>
    <w:rsid w:val="00231D61"/>
    <w:rsid w:val="00332D6A"/>
    <w:rsid w:val="007B3289"/>
    <w:rsid w:val="00A65829"/>
    <w:rsid w:val="00D27C70"/>
    <w:rsid w:val="00E2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Martin</dc:creator>
  <cp:lastModifiedBy>megand</cp:lastModifiedBy>
  <cp:revision>2</cp:revision>
  <dcterms:created xsi:type="dcterms:W3CDTF">2012-02-13T18:03:00Z</dcterms:created>
  <dcterms:modified xsi:type="dcterms:W3CDTF">2012-02-13T18:03:00Z</dcterms:modified>
</cp:coreProperties>
</file>