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18F" w:rsidRPr="0039718F" w:rsidRDefault="0039718F" w:rsidP="00DD7CC1">
      <w:pPr>
        <w:pStyle w:val="Default"/>
        <w:jc w:val="center"/>
        <w:rPr>
          <w:rFonts w:ascii="Segoe UI" w:eastAsia="Times New Roman" w:hAnsi="Segoe UI"/>
          <w:color w:val="auto"/>
          <w:sz w:val="28"/>
          <w:szCs w:val="28"/>
          <w:lang w:bidi="en-US"/>
        </w:rPr>
      </w:pPr>
      <w:r w:rsidRPr="0039718F">
        <w:rPr>
          <w:rFonts w:ascii="Segoe UI" w:eastAsia="Times New Roman" w:hAnsi="Segoe UI"/>
          <w:color w:val="auto"/>
          <w:sz w:val="28"/>
          <w:szCs w:val="28"/>
          <w:lang w:bidi="en-US"/>
        </w:rPr>
        <w:t>2011 SRFB/PSAR Full Project Proposal</w:t>
      </w:r>
      <w:r w:rsidR="00DD7CC1">
        <w:rPr>
          <w:rFonts w:ascii="Segoe UI" w:eastAsia="Times New Roman" w:hAnsi="Segoe UI"/>
          <w:color w:val="auto"/>
          <w:sz w:val="28"/>
          <w:szCs w:val="28"/>
          <w:lang w:bidi="en-US"/>
        </w:rPr>
        <w:t xml:space="preserve"> </w:t>
      </w:r>
      <w:r w:rsidRPr="0039718F">
        <w:rPr>
          <w:rFonts w:ascii="Segoe UI" w:eastAsia="Times New Roman" w:hAnsi="Segoe UI"/>
          <w:color w:val="auto"/>
          <w:sz w:val="28"/>
          <w:szCs w:val="28"/>
          <w:lang w:bidi="en-US"/>
        </w:rPr>
        <w:t>for</w:t>
      </w:r>
    </w:p>
    <w:p w:rsidR="0039718F" w:rsidRDefault="0039718F" w:rsidP="00786050">
      <w:pPr>
        <w:pStyle w:val="Default"/>
        <w:jc w:val="center"/>
        <w:rPr>
          <w:rFonts w:ascii="Segoe UI" w:eastAsia="Times New Roman" w:hAnsi="Segoe UI"/>
          <w:color w:val="auto"/>
          <w:sz w:val="28"/>
          <w:szCs w:val="28"/>
          <w:lang w:bidi="en-US"/>
        </w:rPr>
      </w:pPr>
      <w:r w:rsidRPr="0039718F">
        <w:rPr>
          <w:rFonts w:ascii="Segoe UI" w:eastAsia="Times New Roman" w:hAnsi="Segoe UI"/>
          <w:color w:val="auto"/>
          <w:sz w:val="28"/>
          <w:szCs w:val="28"/>
          <w:lang w:bidi="en-US"/>
        </w:rPr>
        <w:t xml:space="preserve">Willow Creek </w:t>
      </w:r>
      <w:proofErr w:type="spellStart"/>
      <w:r w:rsidR="00786050">
        <w:rPr>
          <w:rFonts w:ascii="Segoe UI" w:eastAsia="Times New Roman" w:hAnsi="Segoe UI"/>
          <w:color w:val="auto"/>
          <w:sz w:val="28"/>
          <w:szCs w:val="28"/>
          <w:lang w:bidi="en-US"/>
        </w:rPr>
        <w:t>D</w:t>
      </w:r>
      <w:r w:rsidRPr="0039718F">
        <w:rPr>
          <w:rFonts w:ascii="Segoe UI" w:eastAsia="Times New Roman" w:hAnsi="Segoe UI"/>
          <w:color w:val="auto"/>
          <w:sz w:val="28"/>
          <w:szCs w:val="28"/>
          <w:lang w:bidi="en-US"/>
        </w:rPr>
        <w:t>aylighting</w:t>
      </w:r>
      <w:proofErr w:type="spellEnd"/>
      <w:r w:rsidRPr="0039718F">
        <w:rPr>
          <w:rFonts w:ascii="Segoe UI" w:eastAsia="Times New Roman" w:hAnsi="Segoe UI"/>
          <w:color w:val="auto"/>
          <w:sz w:val="28"/>
          <w:szCs w:val="28"/>
          <w:lang w:bidi="en-US"/>
        </w:rPr>
        <w:t xml:space="preserve"> </w:t>
      </w:r>
      <w:r w:rsidR="00D2652B">
        <w:rPr>
          <w:rFonts w:ascii="Segoe UI" w:eastAsia="Times New Roman" w:hAnsi="Segoe UI"/>
          <w:color w:val="auto"/>
          <w:sz w:val="28"/>
          <w:szCs w:val="28"/>
          <w:lang w:bidi="en-US"/>
        </w:rPr>
        <w:t xml:space="preserve">Feasibility Study </w:t>
      </w:r>
      <w:r w:rsidRPr="0039718F">
        <w:rPr>
          <w:rFonts w:ascii="Segoe UI" w:eastAsia="Times New Roman" w:hAnsi="Segoe UI"/>
          <w:color w:val="auto"/>
          <w:sz w:val="28"/>
          <w:szCs w:val="28"/>
          <w:lang w:bidi="en-US"/>
        </w:rPr>
        <w:t>(</w:t>
      </w:r>
      <w:r w:rsidR="00786050">
        <w:rPr>
          <w:rFonts w:ascii="Segoe UI" w:eastAsia="Times New Roman" w:hAnsi="Segoe UI"/>
          <w:color w:val="auto"/>
          <w:sz w:val="28"/>
          <w:szCs w:val="28"/>
          <w:lang w:bidi="en-US"/>
        </w:rPr>
        <w:t>11-1553</w:t>
      </w:r>
      <w:r w:rsidRPr="0039718F">
        <w:rPr>
          <w:rFonts w:ascii="Segoe UI" w:eastAsia="Times New Roman" w:hAnsi="Segoe UI"/>
          <w:color w:val="auto"/>
          <w:sz w:val="28"/>
          <w:szCs w:val="28"/>
          <w:lang w:bidi="en-US"/>
        </w:rPr>
        <w:t>)</w:t>
      </w:r>
    </w:p>
    <w:p w:rsidR="00786050" w:rsidRDefault="00786050" w:rsidP="00786050">
      <w:pPr>
        <w:pStyle w:val="Default"/>
        <w:jc w:val="center"/>
        <w:rPr>
          <w:rFonts w:ascii="Segoe UI" w:eastAsia="Times New Roman" w:hAnsi="Segoe UI"/>
          <w:color w:val="auto"/>
          <w:sz w:val="20"/>
          <w:szCs w:val="20"/>
          <w:lang w:bidi="en-US"/>
        </w:rPr>
      </w:pPr>
    </w:p>
    <w:p w:rsidR="0039718F" w:rsidRDefault="00A52303" w:rsidP="0039718F">
      <w:pPr>
        <w:pStyle w:val="Default"/>
        <w:jc w:val="center"/>
        <w:rPr>
          <w:rFonts w:ascii="Segoe UI" w:eastAsia="Times New Roman" w:hAnsi="Segoe UI"/>
          <w:color w:val="auto"/>
          <w:sz w:val="22"/>
          <w:szCs w:val="22"/>
          <w:lang w:bidi="en-US"/>
        </w:rPr>
      </w:pPr>
      <w:r w:rsidRPr="005F6445">
        <w:rPr>
          <w:rFonts w:ascii="Segoe UI" w:eastAsia="Times New Roman" w:hAnsi="Segoe UI"/>
          <w:color w:val="auto"/>
          <w:sz w:val="22"/>
          <w:szCs w:val="22"/>
          <w:lang w:bidi="en-US"/>
        </w:rPr>
        <w:t>August 26, 2011</w:t>
      </w:r>
    </w:p>
    <w:p w:rsidR="005F6445" w:rsidRPr="0039718F" w:rsidRDefault="005F6445" w:rsidP="0039718F">
      <w:pPr>
        <w:pStyle w:val="Default"/>
        <w:jc w:val="center"/>
        <w:rPr>
          <w:rFonts w:ascii="Segoe UI" w:eastAsia="Times New Roman" w:hAnsi="Segoe UI"/>
          <w:color w:val="auto"/>
          <w:sz w:val="22"/>
          <w:lang w:bidi="en-US"/>
        </w:rPr>
      </w:pPr>
    </w:p>
    <w:p w:rsidR="0039718F" w:rsidRPr="00032CBE" w:rsidRDefault="0039718F" w:rsidP="0039718F">
      <w:pPr>
        <w:pStyle w:val="Default"/>
        <w:rPr>
          <w:rFonts w:ascii="Segoe UI" w:eastAsia="Times New Roman" w:hAnsi="Segoe UI"/>
          <w:color w:val="auto"/>
          <w:sz w:val="20"/>
          <w:szCs w:val="20"/>
          <w:lang w:bidi="en-US"/>
        </w:rPr>
      </w:pPr>
      <w:r w:rsidRPr="00032CBE">
        <w:rPr>
          <w:rFonts w:ascii="Segoe UI" w:eastAsia="Times New Roman" w:hAnsi="Segoe UI"/>
          <w:color w:val="auto"/>
          <w:sz w:val="20"/>
          <w:szCs w:val="20"/>
          <w:lang w:bidi="en-US"/>
        </w:rPr>
        <w:t xml:space="preserve">Primary Project Sponsor: People </w:t>
      </w:r>
      <w:proofErr w:type="gramStart"/>
      <w:r w:rsidRPr="00032CBE">
        <w:rPr>
          <w:rFonts w:ascii="Segoe UI" w:eastAsia="Times New Roman" w:hAnsi="Segoe UI"/>
          <w:color w:val="auto"/>
          <w:sz w:val="20"/>
          <w:szCs w:val="20"/>
          <w:lang w:bidi="en-US"/>
        </w:rPr>
        <w:t>For</w:t>
      </w:r>
      <w:proofErr w:type="gramEnd"/>
      <w:r w:rsidRPr="00032CBE">
        <w:rPr>
          <w:rFonts w:ascii="Segoe UI" w:eastAsia="Times New Roman" w:hAnsi="Segoe UI"/>
          <w:color w:val="auto"/>
          <w:sz w:val="20"/>
          <w:szCs w:val="20"/>
          <w:lang w:bidi="en-US"/>
        </w:rPr>
        <w:t xml:space="preserve"> Puget Sound</w:t>
      </w:r>
    </w:p>
    <w:p w:rsidR="0039718F" w:rsidRPr="00032CBE" w:rsidRDefault="0039718F" w:rsidP="00FA6158">
      <w:pPr>
        <w:pStyle w:val="Default"/>
        <w:rPr>
          <w:rFonts w:ascii="Segoe UI" w:eastAsia="Times New Roman" w:hAnsi="Segoe UI"/>
          <w:color w:val="auto"/>
          <w:sz w:val="20"/>
          <w:szCs w:val="20"/>
          <w:lang w:bidi="en-US"/>
        </w:rPr>
      </w:pPr>
      <w:r w:rsidRPr="00032CBE">
        <w:rPr>
          <w:rFonts w:ascii="Segoe UI" w:eastAsia="Times New Roman" w:hAnsi="Segoe UI"/>
          <w:color w:val="auto"/>
          <w:sz w:val="20"/>
          <w:szCs w:val="20"/>
          <w:lang w:bidi="en-US"/>
        </w:rPr>
        <w:t xml:space="preserve">Primary contact: Keeley O’Connell, Restoration Ecologist, 206-382-7007, </w:t>
      </w:r>
      <w:hyperlink r:id="rId8" w:history="1">
        <w:r w:rsidRPr="00032CBE">
          <w:rPr>
            <w:rFonts w:ascii="Segoe UI" w:eastAsia="Times New Roman" w:hAnsi="Segoe UI"/>
            <w:color w:val="auto"/>
            <w:sz w:val="20"/>
            <w:szCs w:val="20"/>
            <w:lang w:bidi="en-US"/>
          </w:rPr>
          <w:t>koconnell@pugetsound.org</w:t>
        </w:r>
      </w:hyperlink>
    </w:p>
    <w:p w:rsidR="0044453C" w:rsidRPr="00B942B4" w:rsidRDefault="0044453C" w:rsidP="00B942B4">
      <w:pPr>
        <w:pStyle w:val="ManualNumberedList"/>
        <w:numPr>
          <w:ilvl w:val="0"/>
          <w:numId w:val="2"/>
        </w:numPr>
        <w:ind w:left="360"/>
        <w:rPr>
          <w:i/>
        </w:rPr>
      </w:pPr>
      <w:r w:rsidRPr="00B942B4">
        <w:rPr>
          <w:i/>
        </w:rPr>
        <w:t>Project Overview</w:t>
      </w:r>
    </w:p>
    <w:p w:rsidR="00CE78B4" w:rsidRDefault="0039718F" w:rsidP="00B942B4">
      <w:r>
        <w:t xml:space="preserve">This project is to explore the feasibility of maximizing Chinook salmon rearing habitat in Edmonds Marsh through </w:t>
      </w:r>
      <w:proofErr w:type="spellStart"/>
      <w:r>
        <w:t>daylighting</w:t>
      </w:r>
      <w:proofErr w:type="spellEnd"/>
      <w:r>
        <w:t xml:space="preserve"> </w:t>
      </w:r>
      <w:r w:rsidR="00CE78B4">
        <w:t xml:space="preserve">the connection between </w:t>
      </w:r>
      <w:r>
        <w:t>W</w:t>
      </w:r>
      <w:r w:rsidR="00CE78B4">
        <w:t>illow Creek and</w:t>
      </w:r>
      <w:r w:rsidR="002E755C">
        <w:t xml:space="preserve"> Puget Sound.  </w:t>
      </w:r>
      <w:r w:rsidR="002E755C" w:rsidRPr="002E755C">
        <w:t>We propose to</w:t>
      </w:r>
      <w:r w:rsidR="00CE78B4">
        <w:t>:</w:t>
      </w:r>
    </w:p>
    <w:p w:rsidR="00CE78B4" w:rsidRPr="00032CBE" w:rsidRDefault="00CE78B4" w:rsidP="00CE78B4">
      <w:pPr>
        <w:pStyle w:val="ListParagraph"/>
        <w:numPr>
          <w:ilvl w:val="0"/>
          <w:numId w:val="16"/>
        </w:numPr>
        <w:rPr>
          <w:rFonts w:ascii="Segoe UI" w:eastAsia="Times New Roman" w:hAnsi="Segoe UI" w:cs="Times New Roman"/>
          <w:lang w:bidi="en-US"/>
        </w:rPr>
      </w:pPr>
      <w:r w:rsidRPr="00032CBE">
        <w:rPr>
          <w:rFonts w:ascii="Segoe UI" w:eastAsia="Times New Roman" w:hAnsi="Segoe UI" w:cs="Times New Roman"/>
          <w:lang w:bidi="en-US"/>
        </w:rPr>
        <w:t>Document</w:t>
      </w:r>
      <w:r w:rsidR="002E755C" w:rsidRPr="00032CBE">
        <w:rPr>
          <w:rFonts w:ascii="Segoe UI" w:eastAsia="Times New Roman" w:hAnsi="Segoe UI" w:cs="Times New Roman"/>
          <w:lang w:bidi="en-US"/>
        </w:rPr>
        <w:t xml:space="preserve"> the current topography and hydrolo</w:t>
      </w:r>
      <w:r w:rsidRPr="00032CBE">
        <w:rPr>
          <w:rFonts w:ascii="Segoe UI" w:eastAsia="Times New Roman" w:hAnsi="Segoe UI" w:cs="Times New Roman"/>
          <w:lang w:bidi="en-US"/>
        </w:rPr>
        <w:t>gy of the Edmonds Marsh complex</w:t>
      </w:r>
    </w:p>
    <w:p w:rsidR="00CE78B4" w:rsidRPr="00032CBE" w:rsidRDefault="00CE78B4" w:rsidP="00CE78B4">
      <w:pPr>
        <w:pStyle w:val="ListParagraph"/>
        <w:numPr>
          <w:ilvl w:val="0"/>
          <w:numId w:val="16"/>
        </w:numPr>
        <w:rPr>
          <w:rFonts w:ascii="Segoe UI" w:eastAsia="Times New Roman" w:hAnsi="Segoe UI" w:cs="Times New Roman"/>
          <w:lang w:bidi="en-US"/>
        </w:rPr>
      </w:pPr>
      <w:r w:rsidRPr="00032CBE">
        <w:rPr>
          <w:rFonts w:ascii="Segoe UI" w:eastAsia="Times New Roman" w:hAnsi="Segoe UI" w:cs="Times New Roman"/>
          <w:lang w:bidi="en-US"/>
        </w:rPr>
        <w:t>S</w:t>
      </w:r>
      <w:r w:rsidR="002E755C" w:rsidRPr="00032CBE">
        <w:rPr>
          <w:rFonts w:ascii="Segoe UI" w:eastAsia="Times New Roman" w:hAnsi="Segoe UI" w:cs="Times New Roman"/>
          <w:lang w:bidi="en-US"/>
        </w:rPr>
        <w:t xml:space="preserve">cope feasibility of three options for </w:t>
      </w:r>
      <w:proofErr w:type="spellStart"/>
      <w:r w:rsidR="002E755C" w:rsidRPr="00032CBE">
        <w:rPr>
          <w:rFonts w:ascii="Segoe UI" w:eastAsia="Times New Roman" w:hAnsi="Segoe UI" w:cs="Times New Roman"/>
          <w:lang w:bidi="en-US"/>
        </w:rPr>
        <w:t>daylighting</w:t>
      </w:r>
      <w:proofErr w:type="spellEnd"/>
      <w:r w:rsidR="002E755C" w:rsidRPr="00032CBE">
        <w:rPr>
          <w:rFonts w:ascii="Segoe UI" w:eastAsia="Times New Roman" w:hAnsi="Segoe UI" w:cs="Times New Roman"/>
          <w:lang w:bidi="en-US"/>
        </w:rPr>
        <w:t xml:space="preserve"> Willow Creek to connect directly to Puge</w:t>
      </w:r>
      <w:r w:rsidRPr="00032CBE">
        <w:rPr>
          <w:rFonts w:ascii="Segoe UI" w:eastAsia="Times New Roman" w:hAnsi="Segoe UI" w:cs="Times New Roman"/>
          <w:lang w:bidi="en-US"/>
        </w:rPr>
        <w:t>t Sound</w:t>
      </w:r>
    </w:p>
    <w:p w:rsidR="00CE78B4" w:rsidRPr="00032CBE" w:rsidRDefault="00CE78B4" w:rsidP="00CE78B4">
      <w:pPr>
        <w:pStyle w:val="ListParagraph"/>
        <w:numPr>
          <w:ilvl w:val="0"/>
          <w:numId w:val="16"/>
        </w:numPr>
        <w:rPr>
          <w:rFonts w:ascii="Segoe UI" w:eastAsia="Times New Roman" w:hAnsi="Segoe UI" w:cs="Times New Roman"/>
          <w:lang w:bidi="en-US"/>
        </w:rPr>
      </w:pPr>
      <w:r w:rsidRPr="00032CBE">
        <w:rPr>
          <w:rFonts w:ascii="Segoe UI" w:eastAsia="Times New Roman" w:hAnsi="Segoe UI" w:cs="Times New Roman"/>
          <w:lang w:bidi="en-US"/>
        </w:rPr>
        <w:t>Assess the</w:t>
      </w:r>
      <w:r w:rsidR="002E755C" w:rsidRPr="00032CBE">
        <w:rPr>
          <w:rFonts w:ascii="Segoe UI" w:eastAsia="Times New Roman" w:hAnsi="Segoe UI" w:cs="Times New Roman"/>
          <w:lang w:bidi="en-US"/>
        </w:rPr>
        <w:t xml:space="preserve"> hydrology of a restored marsh system that identifies the</w:t>
      </w:r>
      <w:r w:rsidR="00DD7CC1" w:rsidRPr="00032CBE">
        <w:rPr>
          <w:rFonts w:ascii="Segoe UI" w:eastAsia="Times New Roman" w:hAnsi="Segoe UI" w:cs="Times New Roman"/>
          <w:lang w:bidi="en-US"/>
        </w:rPr>
        <w:t xml:space="preserve"> </w:t>
      </w:r>
      <w:r w:rsidRPr="00032CBE">
        <w:rPr>
          <w:rFonts w:ascii="Segoe UI" w:eastAsia="Times New Roman" w:hAnsi="Segoe UI" w:cs="Times New Roman"/>
          <w:lang w:bidi="en-US"/>
        </w:rPr>
        <w:t xml:space="preserve">freshwater and saltwater hydrology signal, </w:t>
      </w:r>
      <w:r w:rsidR="006368F5" w:rsidRPr="00032CBE">
        <w:rPr>
          <w:rFonts w:ascii="Segoe UI" w:eastAsia="Times New Roman" w:hAnsi="Segoe UI" w:cs="Times New Roman"/>
          <w:lang w:bidi="en-US"/>
        </w:rPr>
        <w:t>average water elevation</w:t>
      </w:r>
      <w:r w:rsidRPr="00032CBE">
        <w:rPr>
          <w:rFonts w:ascii="Segoe UI" w:eastAsia="Times New Roman" w:hAnsi="Segoe UI" w:cs="Times New Roman"/>
          <w:lang w:bidi="en-US"/>
        </w:rPr>
        <w:t xml:space="preserve">, </w:t>
      </w:r>
      <w:proofErr w:type="spellStart"/>
      <w:r w:rsidRPr="00032CBE">
        <w:rPr>
          <w:rFonts w:ascii="Segoe UI" w:eastAsia="Times New Roman" w:hAnsi="Segoe UI" w:cs="Times New Roman"/>
          <w:lang w:bidi="en-US"/>
        </w:rPr>
        <w:t>seiment</w:t>
      </w:r>
      <w:proofErr w:type="spellEnd"/>
      <w:r w:rsidRPr="00032CBE">
        <w:rPr>
          <w:rFonts w:ascii="Segoe UI" w:eastAsia="Times New Roman" w:hAnsi="Segoe UI" w:cs="Times New Roman"/>
          <w:lang w:bidi="en-US"/>
        </w:rPr>
        <w:t xml:space="preserve"> flux, maximum and minimum water levels</w:t>
      </w:r>
      <w:r w:rsidR="00DD7CC1" w:rsidRPr="00032CBE">
        <w:rPr>
          <w:rFonts w:ascii="Segoe UI" w:eastAsia="Times New Roman" w:hAnsi="Segoe UI" w:cs="Times New Roman"/>
          <w:lang w:bidi="en-US"/>
        </w:rPr>
        <w:t xml:space="preserve"> and </w:t>
      </w:r>
      <w:proofErr w:type="spellStart"/>
      <w:r w:rsidRPr="00032CBE">
        <w:rPr>
          <w:rFonts w:ascii="Segoe UI" w:eastAsia="Times New Roman" w:hAnsi="Segoe UI" w:cs="Times New Roman"/>
          <w:lang w:bidi="en-US"/>
        </w:rPr>
        <w:t>hydroperiod</w:t>
      </w:r>
      <w:proofErr w:type="spellEnd"/>
      <w:r w:rsidRPr="00032CBE">
        <w:rPr>
          <w:rFonts w:ascii="Segoe UI" w:eastAsia="Times New Roman" w:hAnsi="Segoe UI" w:cs="Times New Roman"/>
          <w:lang w:bidi="en-US"/>
        </w:rPr>
        <w:t xml:space="preserve"> during</w:t>
      </w:r>
      <w:r w:rsidR="002E755C" w:rsidRPr="00032CBE">
        <w:rPr>
          <w:rFonts w:ascii="Segoe UI" w:eastAsia="Times New Roman" w:hAnsi="Segoe UI" w:cs="Times New Roman"/>
          <w:lang w:bidi="en-US"/>
        </w:rPr>
        <w:t xml:space="preserve"> tidal fluctuations</w:t>
      </w:r>
    </w:p>
    <w:p w:rsidR="0039718F" w:rsidRDefault="00CE78B4" w:rsidP="00CE78B4">
      <w:r>
        <w:t>This information will help assess</w:t>
      </w:r>
      <w:r w:rsidR="00CC39A1">
        <w:t xml:space="preserve"> maximum</w:t>
      </w:r>
      <w:r w:rsidR="00DD7CC1">
        <w:t xml:space="preserve"> size and ecological function for</w:t>
      </w:r>
      <w:r w:rsidR="00CC39A1">
        <w:t xml:space="preserve"> juvenile Chinook rearing habitat</w:t>
      </w:r>
      <w:r w:rsidR="002E755C">
        <w:t xml:space="preserve">.  </w:t>
      </w:r>
    </w:p>
    <w:p w:rsidR="00B45B32" w:rsidRDefault="00030AF6" w:rsidP="00030AF6">
      <w:r w:rsidRPr="00B942B4">
        <w:rPr>
          <w:i/>
        </w:rPr>
        <w:t>Location:</w:t>
      </w:r>
      <w:r>
        <w:t xml:space="preserve"> </w:t>
      </w:r>
      <w:r w:rsidR="00B942B4">
        <w:t xml:space="preserve">  </w:t>
      </w:r>
      <w:r>
        <w:t xml:space="preserve">Edmonds Marsh is located in the </w:t>
      </w:r>
      <w:proofErr w:type="spellStart"/>
      <w:r>
        <w:t>nearshore</w:t>
      </w:r>
      <w:proofErr w:type="spellEnd"/>
      <w:r>
        <w:t xml:space="preserve"> of the Lake Cedar/Sammamish watershed (WRIA8) within the City of Edmonds in the Central Puget Sound basin.  </w:t>
      </w:r>
    </w:p>
    <w:p w:rsidR="00030AF6" w:rsidRDefault="00030AF6" w:rsidP="00030AF6">
      <w:r w:rsidRPr="00B942B4">
        <w:rPr>
          <w:i/>
        </w:rPr>
        <w:t>Current Site Conditions:</w:t>
      </w:r>
      <w:r>
        <w:t xml:space="preserve">  </w:t>
      </w:r>
      <w:r w:rsidR="00B942B4">
        <w:t xml:space="preserve"> </w:t>
      </w:r>
      <w:r w:rsidR="00DD7CC1">
        <w:rPr>
          <w:sz w:val="23"/>
          <w:szCs w:val="23"/>
        </w:rPr>
        <w:t>Edmonds Marsh is</w:t>
      </w:r>
      <w:r>
        <w:rPr>
          <w:sz w:val="23"/>
          <w:szCs w:val="23"/>
        </w:rPr>
        <w:t xml:space="preserve"> a 24-acre remnant of a historical 53</w:t>
      </w:r>
      <w:r w:rsidR="00B942B4">
        <w:rPr>
          <w:sz w:val="23"/>
          <w:szCs w:val="23"/>
        </w:rPr>
        <w:t xml:space="preserve">+ </w:t>
      </w:r>
      <w:r>
        <w:rPr>
          <w:sz w:val="23"/>
          <w:szCs w:val="23"/>
        </w:rPr>
        <w:t>acre barrier estuary and marsh complex, one of the few remaining such ecological features in</w:t>
      </w:r>
      <w:r w:rsidR="00B45B32">
        <w:rPr>
          <w:sz w:val="23"/>
          <w:szCs w:val="23"/>
        </w:rPr>
        <w:t xml:space="preserve"> the Central Puget Sound basin</w:t>
      </w:r>
      <w:r>
        <w:rPr>
          <w:sz w:val="23"/>
          <w:szCs w:val="23"/>
        </w:rPr>
        <w:t>.</w:t>
      </w:r>
      <w:r w:rsidR="00B45B32">
        <w:rPr>
          <w:sz w:val="23"/>
          <w:szCs w:val="23"/>
        </w:rPr>
        <w:t xml:space="preserve"> </w:t>
      </w:r>
      <w:r w:rsidR="00B45B32">
        <w:t xml:space="preserve">Edmonds Marsh receives year-round freshwater input from two small streams, Willow and </w:t>
      </w:r>
      <w:proofErr w:type="spellStart"/>
      <w:r w:rsidR="00B45B32">
        <w:t>Shellabarger</w:t>
      </w:r>
      <w:proofErr w:type="spellEnd"/>
      <w:r w:rsidR="00B45B32">
        <w:t xml:space="preserve"> creeks, which to</w:t>
      </w:r>
      <w:r w:rsidR="00B942B4">
        <w:t>gether drain an approximately 85</w:t>
      </w:r>
      <w:r w:rsidR="00B45B32">
        <w:t>0 acre watershed</w:t>
      </w:r>
      <w:r w:rsidR="00B942B4">
        <w:t xml:space="preserve">, </w:t>
      </w:r>
      <w:r w:rsidR="00B45B32">
        <w:t>most of which is in</w:t>
      </w:r>
      <w:r w:rsidR="00DD7CC1">
        <w:t xml:space="preserve"> a </w:t>
      </w:r>
      <w:r w:rsidR="00B45B32">
        <w:t>modified, wooded residential area</w:t>
      </w:r>
      <w:r w:rsidR="00B942B4">
        <w:t xml:space="preserve"> (J. Shuster, City of Edmonds </w:t>
      </w:r>
      <w:proofErr w:type="spellStart"/>
      <w:r w:rsidR="00B942B4">
        <w:t>Stormwater</w:t>
      </w:r>
      <w:proofErr w:type="spellEnd"/>
      <w:r w:rsidR="00B942B4">
        <w:t xml:space="preserve"> Manager, </w:t>
      </w:r>
      <w:r w:rsidR="00B942B4" w:rsidRPr="00B942B4">
        <w:rPr>
          <w:i/>
        </w:rPr>
        <w:t xml:space="preserve">pers. </w:t>
      </w:r>
      <w:proofErr w:type="spellStart"/>
      <w:r w:rsidR="00B942B4" w:rsidRPr="00B942B4">
        <w:rPr>
          <w:i/>
        </w:rPr>
        <w:t>comm</w:t>
      </w:r>
      <w:proofErr w:type="spellEnd"/>
      <w:r w:rsidR="00B942B4">
        <w:t>)</w:t>
      </w:r>
      <w:r w:rsidR="00B45B32">
        <w:t>.  Th</w:t>
      </w:r>
      <w:r w:rsidR="00B942B4">
        <w:t xml:space="preserve">e current outlet of the marsh </w:t>
      </w:r>
      <w:r w:rsidR="00CC39A1">
        <w:t>is via</w:t>
      </w:r>
      <w:r w:rsidR="00B942B4">
        <w:t xml:space="preserve"> a narrow, steep ditch that </w:t>
      </w:r>
      <w:r w:rsidR="00DD7CC1">
        <w:t>extends for 1200 ‘</w:t>
      </w:r>
      <w:r w:rsidR="00CC39A1">
        <w:t xml:space="preserve"> along </w:t>
      </w:r>
      <w:r w:rsidR="00B942B4">
        <w:t>railroad track</w:t>
      </w:r>
      <w:r w:rsidR="00CE78B4">
        <w:t>s</w:t>
      </w:r>
      <w:r w:rsidR="00B942B4">
        <w:t>, transitions un</w:t>
      </w:r>
      <w:r w:rsidR="00DD7CC1">
        <w:t>der the tracks through two 24”</w:t>
      </w:r>
      <w:r w:rsidR="00B942B4">
        <w:t xml:space="preserve"> diameter pipe culvert</w:t>
      </w:r>
      <w:r w:rsidR="00DD7CC1">
        <w:t>s, then enters a 1,400’</w:t>
      </w:r>
      <w:r w:rsidR="00B942B4">
        <w:t xml:space="preserve"> buried</w:t>
      </w:r>
      <w:r w:rsidR="00B45B32">
        <w:t xml:space="preserve"> pipe</w:t>
      </w:r>
      <w:r w:rsidR="00DD7CC1">
        <w:t xml:space="preserve"> that</w:t>
      </w:r>
      <w:r w:rsidR="00B942B4">
        <w:t xml:space="preserve"> empties into Puget Soun</w:t>
      </w:r>
      <w:r w:rsidR="00DD7CC1">
        <w:t>d at approximately -4.0’</w:t>
      </w:r>
      <w:r w:rsidR="00B942B4">
        <w:t xml:space="preserve"> MLLW</w:t>
      </w:r>
      <w:r w:rsidR="00B45B32" w:rsidRPr="009E0905">
        <w:t xml:space="preserve">.  </w:t>
      </w:r>
      <w:r w:rsidR="00CC39A1">
        <w:t>A modified flap tide gate is present, which is functional in summer months and is closed to tidal influx in winter months.</w:t>
      </w:r>
    </w:p>
    <w:p w:rsidR="00B942B4" w:rsidRDefault="00B942B4" w:rsidP="00030AF6">
      <w:r w:rsidRPr="00B942B4">
        <w:rPr>
          <w:i/>
        </w:rPr>
        <w:t>Description of proposed project and primary objectives:</w:t>
      </w:r>
      <w:r>
        <w:t xml:space="preserve">  </w:t>
      </w:r>
    </w:p>
    <w:p w:rsidR="000F20D4" w:rsidRDefault="000F20D4" w:rsidP="009C6036">
      <w:pPr>
        <w:pStyle w:val="ListParagraph"/>
        <w:rPr>
          <w:i/>
        </w:rPr>
      </w:pPr>
    </w:p>
    <w:p w:rsidR="009C6036" w:rsidRPr="009A074E" w:rsidRDefault="009A074E" w:rsidP="00FA6158">
      <w:pPr>
        <w:pStyle w:val="ListParagraph"/>
        <w:ind w:left="0"/>
        <w:rPr>
          <w:rFonts w:ascii="Segoe UI" w:eastAsia="Times New Roman" w:hAnsi="Segoe UI" w:cs="Times New Roman"/>
          <w:i/>
          <w:lang w:bidi="en-US"/>
        </w:rPr>
      </w:pPr>
      <w:r>
        <w:rPr>
          <w:rFonts w:ascii="Segoe UI" w:eastAsia="Times New Roman" w:hAnsi="Segoe UI" w:cs="Times New Roman"/>
          <w:i/>
          <w:lang w:bidi="en-US"/>
        </w:rPr>
        <w:t xml:space="preserve">A case for restoration:  </w:t>
      </w:r>
      <w:r w:rsidR="009C6036" w:rsidRPr="000F20D4">
        <w:rPr>
          <w:rFonts w:ascii="Segoe UI" w:eastAsia="Times New Roman" w:hAnsi="Segoe UI" w:cs="Times New Roman"/>
          <w:lang w:bidi="en-US"/>
        </w:rPr>
        <w:t xml:space="preserve">Research indicates that barrier estuary habitats, such as Edmonds Marsh, are an important habitat type for Pacific juvenile Chinook salmon (Fresh, 2006; Beamer, 2006).  Significant losses of this particular habitat type have occurred along the WRIA 8 shoreline (Williams et al, 2001; </w:t>
      </w:r>
      <w:proofErr w:type="spellStart"/>
      <w:r w:rsidR="009C6036" w:rsidRPr="000F20D4">
        <w:rPr>
          <w:rFonts w:ascii="Segoe UI" w:eastAsia="Times New Roman" w:hAnsi="Segoe UI" w:cs="Times New Roman"/>
          <w:lang w:bidi="en-US"/>
        </w:rPr>
        <w:t>Leschine</w:t>
      </w:r>
      <w:proofErr w:type="spellEnd"/>
      <w:r w:rsidR="009C6036" w:rsidRPr="000F20D4">
        <w:rPr>
          <w:rFonts w:ascii="Segoe UI" w:eastAsia="Times New Roman" w:hAnsi="Segoe UI" w:cs="Times New Roman"/>
          <w:lang w:bidi="en-US"/>
        </w:rPr>
        <w:t xml:space="preserve">, T. and AW Petersen, 2007).  Brennan et al, 2004 recommends restoration of a diverse array of marine </w:t>
      </w:r>
      <w:proofErr w:type="spellStart"/>
      <w:r w:rsidR="009C6036" w:rsidRPr="000F20D4">
        <w:rPr>
          <w:rFonts w:ascii="Segoe UI" w:eastAsia="Times New Roman" w:hAnsi="Segoe UI" w:cs="Times New Roman"/>
          <w:lang w:bidi="en-US"/>
        </w:rPr>
        <w:t>nearshore</w:t>
      </w:r>
      <w:proofErr w:type="spellEnd"/>
      <w:r w:rsidR="009C6036" w:rsidRPr="000F20D4">
        <w:rPr>
          <w:rFonts w:ascii="Segoe UI" w:eastAsia="Times New Roman" w:hAnsi="Segoe UI" w:cs="Times New Roman"/>
          <w:lang w:bidi="en-US"/>
        </w:rPr>
        <w:t xml:space="preserve"> habitat types, and several studies specifically call out the need for restoration of barrier estuary complexes (Redman, S, 2005; Beamer, 2006).  Reconnection of Edmonds</w:t>
      </w:r>
      <w:r w:rsidR="00CC39A1">
        <w:rPr>
          <w:rFonts w:ascii="Segoe UI" w:eastAsia="Times New Roman" w:hAnsi="Segoe UI" w:cs="Times New Roman"/>
          <w:lang w:bidi="en-US"/>
        </w:rPr>
        <w:t xml:space="preserve"> Marsh to allow salmon</w:t>
      </w:r>
      <w:r w:rsidR="009C6036" w:rsidRPr="000F20D4">
        <w:rPr>
          <w:rFonts w:ascii="Segoe UI" w:eastAsia="Times New Roman" w:hAnsi="Segoe UI" w:cs="Times New Roman"/>
          <w:lang w:bidi="en-US"/>
        </w:rPr>
        <w:t xml:space="preserve"> access </w:t>
      </w:r>
      <w:r w:rsidR="009C6036" w:rsidRPr="000F20D4">
        <w:rPr>
          <w:rFonts w:ascii="Segoe UI" w:eastAsia="Times New Roman" w:hAnsi="Segoe UI" w:cs="Times New Roman"/>
          <w:lang w:bidi="en-US"/>
        </w:rPr>
        <w:lastRenderedPageBreak/>
        <w:t xml:space="preserve">to rearing habitat represents a unique opportunity to increase the diversity of </w:t>
      </w:r>
      <w:proofErr w:type="spellStart"/>
      <w:r w:rsidR="009C6036" w:rsidRPr="000F20D4">
        <w:rPr>
          <w:rFonts w:ascii="Segoe UI" w:eastAsia="Times New Roman" w:hAnsi="Segoe UI" w:cs="Times New Roman"/>
          <w:lang w:bidi="en-US"/>
        </w:rPr>
        <w:t>nearshore</w:t>
      </w:r>
      <w:proofErr w:type="spellEnd"/>
      <w:r w:rsidR="009C6036" w:rsidRPr="000F20D4">
        <w:rPr>
          <w:rFonts w:ascii="Segoe UI" w:eastAsia="Times New Roman" w:hAnsi="Segoe UI" w:cs="Times New Roman"/>
          <w:lang w:bidi="en-US"/>
        </w:rPr>
        <w:t xml:space="preserve"> habitat types available to juvenile Chinook along the highly degraded WRIA 8 shoreline. </w:t>
      </w:r>
    </w:p>
    <w:p w:rsidR="009C6036" w:rsidRPr="000F20D4" w:rsidRDefault="009C6036" w:rsidP="009C6036">
      <w:pPr>
        <w:pStyle w:val="ListParagraph"/>
        <w:rPr>
          <w:rFonts w:ascii="Segoe UI" w:eastAsia="Times New Roman" w:hAnsi="Segoe UI" w:cs="Times New Roman"/>
          <w:lang w:bidi="en-US"/>
        </w:rPr>
      </w:pPr>
    </w:p>
    <w:p w:rsidR="009C6036" w:rsidRPr="000F20D4" w:rsidRDefault="007D28F0" w:rsidP="00FA6158">
      <w:pPr>
        <w:pStyle w:val="ListParagraph"/>
        <w:ind w:left="0"/>
        <w:rPr>
          <w:rFonts w:ascii="Segoe UI" w:eastAsia="Times New Roman" w:hAnsi="Segoe UI" w:cs="Times New Roman"/>
          <w:i/>
          <w:lang w:bidi="en-US"/>
        </w:rPr>
      </w:pPr>
      <w:r>
        <w:rPr>
          <w:rFonts w:ascii="Segoe UI" w:eastAsia="Times New Roman" w:hAnsi="Segoe UI" w:cs="Times New Roman"/>
          <w:i/>
          <w:lang w:bidi="en-US"/>
        </w:rPr>
        <w:t>Primary project objectives</w:t>
      </w:r>
      <w:r w:rsidR="009A074E">
        <w:rPr>
          <w:rFonts w:ascii="Segoe UI" w:eastAsia="Times New Roman" w:hAnsi="Segoe UI" w:cs="Times New Roman"/>
          <w:i/>
          <w:lang w:bidi="en-US"/>
        </w:rPr>
        <w:t xml:space="preserve"> </w:t>
      </w:r>
      <w:r>
        <w:rPr>
          <w:rFonts w:ascii="Segoe UI" w:eastAsia="Times New Roman" w:hAnsi="Segoe UI" w:cs="Times New Roman"/>
          <w:i/>
          <w:lang w:bidi="en-US"/>
        </w:rPr>
        <w:t>and description</w:t>
      </w:r>
      <w:r w:rsidR="009C6036" w:rsidRPr="000F20D4">
        <w:rPr>
          <w:rFonts w:ascii="Segoe UI" w:eastAsia="Times New Roman" w:hAnsi="Segoe UI" w:cs="Times New Roman"/>
          <w:i/>
          <w:lang w:bidi="en-US"/>
        </w:rPr>
        <w:t>:</w:t>
      </w:r>
    </w:p>
    <w:p w:rsidR="009C6036" w:rsidRPr="000F20D4" w:rsidRDefault="009C6036" w:rsidP="009C6036">
      <w:pPr>
        <w:pStyle w:val="ListParagraph"/>
        <w:rPr>
          <w:rFonts w:ascii="Segoe UI" w:eastAsia="Times New Roman" w:hAnsi="Segoe UI" w:cs="Times New Roman"/>
          <w:lang w:bidi="en-US"/>
        </w:rPr>
      </w:pPr>
    </w:p>
    <w:p w:rsidR="009C6036" w:rsidRPr="000F20D4" w:rsidRDefault="009E3135" w:rsidP="00FA6158">
      <w:pPr>
        <w:pStyle w:val="ListParagraph"/>
        <w:ind w:left="0"/>
        <w:rPr>
          <w:rFonts w:ascii="Segoe UI" w:eastAsia="Times New Roman" w:hAnsi="Segoe UI" w:cs="Times New Roman"/>
          <w:lang w:bidi="en-US"/>
        </w:rPr>
      </w:pPr>
      <w:r>
        <w:rPr>
          <w:rFonts w:ascii="Segoe UI" w:eastAsia="Times New Roman" w:hAnsi="Segoe UI" w:cs="Times New Roman"/>
          <w:lang w:bidi="en-US"/>
        </w:rPr>
        <w:t>The goal of this project phase</w:t>
      </w:r>
      <w:r w:rsidR="009C6036" w:rsidRPr="000F20D4">
        <w:rPr>
          <w:rFonts w:ascii="Segoe UI" w:eastAsia="Times New Roman" w:hAnsi="Segoe UI" w:cs="Times New Roman"/>
          <w:lang w:bidi="en-US"/>
        </w:rPr>
        <w:t xml:space="preserve"> is to utilize SRFB/PSAR funding to explore the feasibility of maximizing Chinook salmon </w:t>
      </w:r>
      <w:r w:rsidR="00CC39A1">
        <w:rPr>
          <w:rFonts w:ascii="Segoe UI" w:eastAsia="Times New Roman" w:hAnsi="Segoe UI" w:cs="Times New Roman"/>
          <w:lang w:bidi="en-US"/>
        </w:rPr>
        <w:t>access to</w:t>
      </w:r>
      <w:r w:rsidR="005F6445">
        <w:rPr>
          <w:rFonts w:ascii="Segoe UI" w:eastAsia="Times New Roman" w:hAnsi="Segoe UI" w:cs="Times New Roman"/>
          <w:lang w:bidi="en-US"/>
        </w:rPr>
        <w:t xml:space="preserve"> rearing habitat</w:t>
      </w:r>
      <w:r w:rsidR="00CC39A1">
        <w:rPr>
          <w:rFonts w:ascii="Segoe UI" w:eastAsia="Times New Roman" w:hAnsi="Segoe UI" w:cs="Times New Roman"/>
          <w:lang w:bidi="en-US"/>
        </w:rPr>
        <w:t xml:space="preserve">, </w:t>
      </w:r>
      <w:r w:rsidR="005F6445">
        <w:rPr>
          <w:rFonts w:ascii="Segoe UI" w:eastAsia="Times New Roman" w:hAnsi="Segoe UI" w:cs="Times New Roman"/>
          <w:lang w:bidi="en-US"/>
        </w:rPr>
        <w:t xml:space="preserve">potential </w:t>
      </w:r>
      <w:r w:rsidR="009D7CAA">
        <w:rPr>
          <w:rFonts w:ascii="Segoe UI" w:eastAsia="Times New Roman" w:hAnsi="Segoe UI" w:cs="Times New Roman"/>
          <w:lang w:bidi="en-US"/>
        </w:rPr>
        <w:t xml:space="preserve">size of </w:t>
      </w:r>
      <w:r w:rsidR="005F6445">
        <w:rPr>
          <w:rFonts w:ascii="Segoe UI" w:eastAsia="Times New Roman" w:hAnsi="Segoe UI" w:cs="Times New Roman"/>
          <w:lang w:bidi="en-US"/>
        </w:rPr>
        <w:t xml:space="preserve">restored </w:t>
      </w:r>
      <w:r w:rsidR="009C6036" w:rsidRPr="000F20D4">
        <w:rPr>
          <w:rFonts w:ascii="Segoe UI" w:eastAsia="Times New Roman" w:hAnsi="Segoe UI" w:cs="Times New Roman"/>
          <w:lang w:bidi="en-US"/>
        </w:rPr>
        <w:t>rearing habitat</w:t>
      </w:r>
      <w:r w:rsidR="00CC39A1">
        <w:rPr>
          <w:rFonts w:ascii="Segoe UI" w:eastAsia="Times New Roman" w:hAnsi="Segoe UI" w:cs="Times New Roman"/>
          <w:lang w:bidi="en-US"/>
        </w:rPr>
        <w:t>, and potential for successful rearing</w:t>
      </w:r>
      <w:r w:rsidR="005F6445">
        <w:rPr>
          <w:rFonts w:ascii="Segoe UI" w:eastAsia="Times New Roman" w:hAnsi="Segoe UI" w:cs="Times New Roman"/>
          <w:lang w:bidi="en-US"/>
        </w:rPr>
        <w:t xml:space="preserve"> in Edmonds Marsh</w:t>
      </w:r>
      <w:r w:rsidR="009C6036" w:rsidRPr="000F20D4">
        <w:rPr>
          <w:rFonts w:ascii="Segoe UI" w:eastAsia="Times New Roman" w:hAnsi="Segoe UI" w:cs="Times New Roman"/>
          <w:lang w:bidi="en-US"/>
        </w:rPr>
        <w:t>.  This would be accompli</w:t>
      </w:r>
      <w:r w:rsidR="000F20D4" w:rsidRPr="000F20D4">
        <w:rPr>
          <w:rFonts w:ascii="Segoe UI" w:eastAsia="Times New Roman" w:hAnsi="Segoe UI" w:cs="Times New Roman"/>
          <w:lang w:bidi="en-US"/>
        </w:rPr>
        <w:t>shed through the following objectives</w:t>
      </w:r>
      <w:r w:rsidR="009C6036" w:rsidRPr="000F20D4">
        <w:rPr>
          <w:rFonts w:ascii="Segoe UI" w:eastAsia="Times New Roman" w:hAnsi="Segoe UI" w:cs="Times New Roman"/>
          <w:lang w:bidi="en-US"/>
        </w:rPr>
        <w:t xml:space="preserve">: </w:t>
      </w:r>
    </w:p>
    <w:p w:rsidR="009C6036" w:rsidRPr="000F20D4" w:rsidRDefault="009C6036" w:rsidP="009C6036">
      <w:pPr>
        <w:pStyle w:val="ListParagraph"/>
        <w:rPr>
          <w:rFonts w:ascii="Segoe UI" w:eastAsia="Times New Roman" w:hAnsi="Segoe UI" w:cs="Times New Roman"/>
          <w:lang w:bidi="en-US"/>
        </w:rPr>
      </w:pPr>
    </w:p>
    <w:p w:rsidR="009C6036" w:rsidRPr="000F20D4" w:rsidRDefault="009C6036" w:rsidP="00FA6158">
      <w:pPr>
        <w:pStyle w:val="ListParagraph"/>
        <w:numPr>
          <w:ilvl w:val="0"/>
          <w:numId w:val="10"/>
        </w:numPr>
        <w:ind w:left="540"/>
        <w:rPr>
          <w:rFonts w:ascii="Segoe UI" w:eastAsia="Times New Roman" w:hAnsi="Segoe UI" w:cs="Times New Roman"/>
          <w:lang w:bidi="en-US"/>
        </w:rPr>
      </w:pPr>
      <w:r w:rsidRPr="000F20D4">
        <w:rPr>
          <w:rFonts w:ascii="Segoe UI" w:eastAsia="Times New Roman" w:hAnsi="Segoe UI" w:cs="Times New Roman"/>
          <w:lang w:bidi="en-US"/>
        </w:rPr>
        <w:t xml:space="preserve">Scope three identified options for </w:t>
      </w:r>
      <w:proofErr w:type="spellStart"/>
      <w:r w:rsidRPr="000F20D4">
        <w:rPr>
          <w:rFonts w:ascii="Segoe UI" w:eastAsia="Times New Roman" w:hAnsi="Segoe UI" w:cs="Times New Roman"/>
          <w:lang w:bidi="en-US"/>
        </w:rPr>
        <w:t>daylighting</w:t>
      </w:r>
      <w:proofErr w:type="spellEnd"/>
      <w:r w:rsidRPr="000F20D4">
        <w:rPr>
          <w:rFonts w:ascii="Segoe UI" w:eastAsia="Times New Roman" w:hAnsi="Segoe UI" w:cs="Times New Roman"/>
          <w:lang w:bidi="en-US"/>
        </w:rPr>
        <w:t xml:space="preserve"> Willow Creek to connect directly to Puget Sound</w:t>
      </w:r>
      <w:r w:rsidR="00C7747D">
        <w:rPr>
          <w:rFonts w:ascii="Segoe UI" w:eastAsia="Times New Roman" w:hAnsi="Segoe UI" w:cs="Times New Roman"/>
          <w:lang w:bidi="en-US"/>
        </w:rPr>
        <w:t xml:space="preserve">, address feasibility of each including functionality, self-sustainability, biological response and </w:t>
      </w:r>
      <w:r w:rsidR="005257A3">
        <w:rPr>
          <w:rFonts w:ascii="Segoe UI" w:eastAsia="Times New Roman" w:hAnsi="Segoe UI" w:cs="Times New Roman"/>
          <w:lang w:bidi="en-US"/>
        </w:rPr>
        <w:t>political feasibility, and perform initial cost/benefit analysis</w:t>
      </w:r>
      <w:r w:rsidRPr="000F20D4">
        <w:rPr>
          <w:rFonts w:ascii="Segoe UI" w:eastAsia="Times New Roman" w:hAnsi="Segoe UI" w:cs="Times New Roman"/>
          <w:lang w:bidi="en-US"/>
        </w:rPr>
        <w:t xml:space="preserve">; </w:t>
      </w:r>
    </w:p>
    <w:p w:rsidR="009C6036" w:rsidRPr="000F20D4" w:rsidRDefault="009C6036" w:rsidP="00FA6158">
      <w:pPr>
        <w:pStyle w:val="ListParagraph"/>
        <w:ind w:left="540"/>
        <w:rPr>
          <w:rFonts w:ascii="Segoe UI" w:eastAsia="Times New Roman" w:hAnsi="Segoe UI" w:cs="Times New Roman"/>
          <w:lang w:bidi="en-US"/>
        </w:rPr>
      </w:pPr>
    </w:p>
    <w:p w:rsidR="009C6036" w:rsidRDefault="005257A3" w:rsidP="00FB7B2F">
      <w:pPr>
        <w:pStyle w:val="ListParagraph"/>
        <w:numPr>
          <w:ilvl w:val="0"/>
          <w:numId w:val="10"/>
        </w:numPr>
        <w:ind w:left="540"/>
        <w:rPr>
          <w:rFonts w:ascii="Segoe UI" w:eastAsia="Times New Roman" w:hAnsi="Segoe UI" w:cs="Times New Roman"/>
          <w:lang w:bidi="en-US"/>
        </w:rPr>
      </w:pPr>
      <w:r>
        <w:rPr>
          <w:rFonts w:ascii="Segoe UI" w:eastAsia="Times New Roman" w:hAnsi="Segoe UI" w:cs="Times New Roman"/>
          <w:lang w:bidi="en-US"/>
        </w:rPr>
        <w:t>Determine initial considerations for</w:t>
      </w:r>
      <w:r w:rsidRPr="005257A3">
        <w:rPr>
          <w:rFonts w:ascii="Segoe UI" w:eastAsia="Times New Roman" w:hAnsi="Segoe UI" w:cs="Times New Roman"/>
          <w:lang w:bidi="en-US"/>
        </w:rPr>
        <w:t xml:space="preserve"> successful juvenile Chinook rearing</w:t>
      </w:r>
      <w:r w:rsidRPr="000F20D4">
        <w:rPr>
          <w:rFonts w:ascii="Segoe UI" w:eastAsia="Times New Roman" w:hAnsi="Segoe UI" w:cs="Times New Roman"/>
          <w:lang w:bidi="en-US"/>
        </w:rPr>
        <w:t xml:space="preserve"> </w:t>
      </w:r>
      <w:r>
        <w:rPr>
          <w:rFonts w:ascii="Segoe UI" w:eastAsia="Times New Roman" w:hAnsi="Segoe UI" w:cs="Times New Roman"/>
          <w:lang w:bidi="en-US"/>
        </w:rPr>
        <w:t xml:space="preserve">in a restored marsh system by </w:t>
      </w:r>
      <w:r w:rsidR="00FB7B2F">
        <w:rPr>
          <w:rFonts w:ascii="Segoe UI" w:eastAsia="Times New Roman" w:hAnsi="Segoe UI" w:cs="Times New Roman"/>
          <w:lang w:bidi="en-US"/>
        </w:rPr>
        <w:t>modeling</w:t>
      </w:r>
      <w:r w:rsidR="009C6036" w:rsidRPr="000F20D4">
        <w:rPr>
          <w:rFonts w:ascii="Segoe UI" w:eastAsia="Times New Roman" w:hAnsi="Segoe UI" w:cs="Times New Roman"/>
          <w:lang w:bidi="en-US"/>
        </w:rPr>
        <w:t xml:space="preserve"> hydro</w:t>
      </w:r>
      <w:r w:rsidR="00FB7B2F">
        <w:rPr>
          <w:rFonts w:ascii="Segoe UI" w:eastAsia="Times New Roman" w:hAnsi="Segoe UI" w:cs="Times New Roman"/>
          <w:lang w:bidi="en-US"/>
        </w:rPr>
        <w:t xml:space="preserve">logy of a restored marsh, </w:t>
      </w:r>
      <w:r>
        <w:rPr>
          <w:rFonts w:ascii="Segoe UI" w:eastAsia="Times New Roman" w:hAnsi="Segoe UI" w:cs="Times New Roman"/>
          <w:lang w:bidi="en-US"/>
        </w:rPr>
        <w:t>quantify</w:t>
      </w:r>
      <w:r w:rsidR="00FB7B2F">
        <w:rPr>
          <w:rFonts w:ascii="Segoe UI" w:eastAsia="Times New Roman" w:hAnsi="Segoe UI" w:cs="Times New Roman"/>
          <w:lang w:bidi="en-US"/>
        </w:rPr>
        <w:t>ing</w:t>
      </w:r>
      <w:r>
        <w:rPr>
          <w:rFonts w:ascii="Segoe UI" w:eastAsia="Times New Roman" w:hAnsi="Segoe UI" w:cs="Times New Roman"/>
          <w:lang w:bidi="en-US"/>
        </w:rPr>
        <w:t xml:space="preserve"> future juvenile Chinook rearing habitat area, </w:t>
      </w:r>
      <w:r w:rsidR="00FB7B2F">
        <w:rPr>
          <w:rFonts w:ascii="Segoe UI" w:eastAsia="Times New Roman" w:hAnsi="Segoe UI" w:cs="Times New Roman"/>
          <w:lang w:bidi="en-US"/>
        </w:rPr>
        <w:t xml:space="preserve">and determining </w:t>
      </w:r>
      <w:r>
        <w:rPr>
          <w:rFonts w:ascii="Segoe UI" w:eastAsia="Times New Roman" w:hAnsi="Segoe UI" w:cs="Times New Roman"/>
          <w:lang w:bidi="en-US"/>
        </w:rPr>
        <w:t>water depth</w:t>
      </w:r>
      <w:r w:rsidR="00FB7B2F">
        <w:rPr>
          <w:rFonts w:ascii="Segoe UI" w:eastAsia="Times New Roman" w:hAnsi="Segoe UI" w:cs="Times New Roman"/>
          <w:lang w:bidi="en-US"/>
        </w:rPr>
        <w:t>s</w:t>
      </w:r>
      <w:r>
        <w:rPr>
          <w:rFonts w:ascii="Segoe UI" w:eastAsia="Times New Roman" w:hAnsi="Segoe UI" w:cs="Times New Roman"/>
          <w:lang w:bidi="en-US"/>
        </w:rPr>
        <w:t xml:space="preserve"> and </w:t>
      </w:r>
      <w:proofErr w:type="spellStart"/>
      <w:r>
        <w:rPr>
          <w:rFonts w:ascii="Segoe UI" w:eastAsia="Times New Roman" w:hAnsi="Segoe UI" w:cs="Times New Roman"/>
          <w:lang w:bidi="en-US"/>
        </w:rPr>
        <w:t>hydroperiod</w:t>
      </w:r>
      <w:proofErr w:type="spellEnd"/>
      <w:r>
        <w:rPr>
          <w:rFonts w:ascii="Segoe UI" w:eastAsia="Times New Roman" w:hAnsi="Segoe UI" w:cs="Times New Roman"/>
          <w:lang w:bidi="en-US"/>
        </w:rPr>
        <w:t xml:space="preserve"> of potential rearing area</w:t>
      </w:r>
      <w:r w:rsidRPr="005257A3">
        <w:rPr>
          <w:rFonts w:ascii="Segoe UI" w:eastAsia="Times New Roman" w:hAnsi="Segoe UI" w:cs="Times New Roman"/>
          <w:lang w:bidi="en-US"/>
        </w:rPr>
        <w:t xml:space="preserve">; </w:t>
      </w:r>
    </w:p>
    <w:p w:rsidR="00FB7B2F" w:rsidRPr="00FB7B2F" w:rsidRDefault="00FB7B2F" w:rsidP="00FB7B2F">
      <w:pPr>
        <w:spacing w:before="0"/>
      </w:pPr>
    </w:p>
    <w:p w:rsidR="009C6036" w:rsidRDefault="009E3135" w:rsidP="00FA6158">
      <w:pPr>
        <w:pStyle w:val="ListParagraph"/>
        <w:numPr>
          <w:ilvl w:val="0"/>
          <w:numId w:val="10"/>
        </w:numPr>
        <w:ind w:left="540"/>
        <w:rPr>
          <w:rFonts w:ascii="Segoe UI" w:eastAsia="Times New Roman" w:hAnsi="Segoe UI" w:cs="Times New Roman"/>
          <w:lang w:bidi="en-US"/>
        </w:rPr>
      </w:pPr>
      <w:r>
        <w:rPr>
          <w:rFonts w:ascii="Segoe UI" w:eastAsia="Times New Roman" w:hAnsi="Segoe UI" w:cs="Times New Roman"/>
          <w:lang w:bidi="en-US"/>
        </w:rPr>
        <w:t>Begin to a</w:t>
      </w:r>
      <w:r w:rsidR="009C6036" w:rsidRPr="000F20D4">
        <w:rPr>
          <w:rFonts w:ascii="Segoe UI" w:eastAsia="Times New Roman" w:hAnsi="Segoe UI" w:cs="Times New Roman"/>
          <w:lang w:bidi="en-US"/>
        </w:rPr>
        <w:t xml:space="preserve">ddress </w:t>
      </w:r>
      <w:proofErr w:type="spellStart"/>
      <w:r w:rsidR="009C6036" w:rsidRPr="000F20D4">
        <w:rPr>
          <w:rFonts w:ascii="Segoe UI" w:eastAsia="Times New Roman" w:hAnsi="Segoe UI" w:cs="Times New Roman"/>
          <w:lang w:bidi="en-US"/>
        </w:rPr>
        <w:t>stormwater</w:t>
      </w:r>
      <w:proofErr w:type="spellEnd"/>
      <w:r w:rsidR="009C6036" w:rsidRPr="000F20D4">
        <w:rPr>
          <w:rFonts w:ascii="Segoe UI" w:eastAsia="Times New Roman" w:hAnsi="Segoe UI" w:cs="Times New Roman"/>
          <w:lang w:bidi="en-US"/>
        </w:rPr>
        <w:t xml:space="preserve"> concerns by identifying outlets that drain the surrounding area into Edmonds Marsh, determine average and maximum water volumes, and determine quality of </w:t>
      </w:r>
      <w:proofErr w:type="spellStart"/>
      <w:r w:rsidR="009C6036" w:rsidRPr="000F20D4">
        <w:rPr>
          <w:rFonts w:ascii="Segoe UI" w:eastAsia="Times New Roman" w:hAnsi="Segoe UI" w:cs="Times New Roman"/>
          <w:lang w:bidi="en-US"/>
        </w:rPr>
        <w:t>stormwater</w:t>
      </w:r>
      <w:proofErr w:type="spellEnd"/>
      <w:r w:rsidR="009C6036" w:rsidRPr="000F20D4">
        <w:rPr>
          <w:rFonts w:ascii="Segoe UI" w:eastAsia="Times New Roman" w:hAnsi="Segoe UI" w:cs="Times New Roman"/>
          <w:lang w:bidi="en-US"/>
        </w:rPr>
        <w:t xml:space="preserve"> r</w:t>
      </w:r>
      <w:r w:rsidR="003D420C">
        <w:rPr>
          <w:rFonts w:ascii="Segoe UI" w:eastAsia="Times New Roman" w:hAnsi="Segoe UI" w:cs="Times New Roman"/>
          <w:lang w:bidi="en-US"/>
        </w:rPr>
        <w:t>unoff entering the marsh system; and</w:t>
      </w:r>
    </w:p>
    <w:p w:rsidR="003D420C" w:rsidRPr="003D420C" w:rsidRDefault="003D420C" w:rsidP="00FA6158">
      <w:pPr>
        <w:pStyle w:val="ListParagraph"/>
        <w:ind w:left="540"/>
        <w:rPr>
          <w:rFonts w:ascii="Segoe UI" w:eastAsia="Times New Roman" w:hAnsi="Segoe UI" w:cs="Times New Roman"/>
          <w:lang w:bidi="en-US"/>
        </w:rPr>
      </w:pPr>
    </w:p>
    <w:p w:rsidR="003D420C" w:rsidRDefault="003D420C" w:rsidP="00FA6158">
      <w:pPr>
        <w:pStyle w:val="ListParagraph"/>
        <w:numPr>
          <w:ilvl w:val="0"/>
          <w:numId w:val="10"/>
        </w:numPr>
        <w:ind w:left="540"/>
        <w:rPr>
          <w:rFonts w:ascii="Segoe UI" w:eastAsia="Times New Roman" w:hAnsi="Segoe UI" w:cs="Times New Roman"/>
          <w:lang w:bidi="en-US"/>
        </w:rPr>
      </w:pPr>
      <w:r>
        <w:rPr>
          <w:rFonts w:ascii="Segoe UI" w:eastAsia="Times New Roman" w:hAnsi="Segoe UI" w:cs="Times New Roman"/>
          <w:lang w:bidi="en-US"/>
        </w:rPr>
        <w:t xml:space="preserve">Begin to address adjacent property constraints and unknowns that could inform </w:t>
      </w:r>
      <w:r w:rsidR="00CC39A1">
        <w:rPr>
          <w:rFonts w:ascii="Segoe UI" w:eastAsia="Times New Roman" w:hAnsi="Segoe UI" w:cs="Times New Roman"/>
          <w:lang w:bidi="en-US"/>
        </w:rPr>
        <w:t xml:space="preserve">project feasibility and </w:t>
      </w:r>
      <w:r>
        <w:rPr>
          <w:rFonts w:ascii="Segoe UI" w:eastAsia="Times New Roman" w:hAnsi="Segoe UI" w:cs="Times New Roman"/>
          <w:lang w:bidi="en-US"/>
        </w:rPr>
        <w:t>final project design.</w:t>
      </w:r>
    </w:p>
    <w:p w:rsidR="00522327" w:rsidRPr="005F6445" w:rsidRDefault="00522327" w:rsidP="005F6445">
      <w:pPr>
        <w:pStyle w:val="ListParagraph"/>
        <w:rPr>
          <w:rFonts w:ascii="Segoe UI" w:eastAsia="Times New Roman" w:hAnsi="Segoe UI" w:cs="Times New Roman"/>
          <w:lang w:bidi="en-US"/>
        </w:rPr>
      </w:pPr>
    </w:p>
    <w:p w:rsidR="00522327" w:rsidRDefault="00522327" w:rsidP="00FA6158">
      <w:pPr>
        <w:pStyle w:val="ListParagraph"/>
        <w:numPr>
          <w:ilvl w:val="0"/>
          <w:numId w:val="10"/>
        </w:numPr>
        <w:ind w:left="540"/>
        <w:rPr>
          <w:rFonts w:ascii="Segoe UI" w:eastAsia="Times New Roman" w:hAnsi="Segoe UI" w:cs="Times New Roman"/>
          <w:lang w:bidi="en-US"/>
        </w:rPr>
      </w:pPr>
      <w:r>
        <w:rPr>
          <w:rFonts w:ascii="Segoe UI" w:eastAsia="Times New Roman" w:hAnsi="Segoe UI" w:cs="Times New Roman"/>
          <w:lang w:bidi="en-US"/>
        </w:rPr>
        <w:t>Identify a preferred alternative from the three options.</w:t>
      </w:r>
    </w:p>
    <w:p w:rsidR="000F20D4" w:rsidRPr="000F20D4" w:rsidRDefault="000F20D4" w:rsidP="000F20D4">
      <w:pPr>
        <w:pStyle w:val="ListParagraph"/>
        <w:rPr>
          <w:rFonts w:ascii="Segoe UI" w:eastAsia="Times New Roman" w:hAnsi="Segoe UI" w:cs="Times New Roman"/>
          <w:lang w:bidi="en-US"/>
        </w:rPr>
      </w:pPr>
    </w:p>
    <w:p w:rsidR="000F20D4" w:rsidRPr="007D28F0" w:rsidRDefault="007D28F0" w:rsidP="007D7223">
      <w:pPr>
        <w:pStyle w:val="ListParagraph"/>
        <w:ind w:left="0"/>
        <w:rPr>
          <w:rFonts w:ascii="Segoe UI" w:eastAsia="Times New Roman" w:hAnsi="Segoe UI" w:cs="Times New Roman"/>
          <w:i/>
          <w:lang w:bidi="en-US"/>
        </w:rPr>
      </w:pPr>
      <w:r w:rsidRPr="007D28F0">
        <w:rPr>
          <w:rFonts w:ascii="Segoe UI" w:eastAsia="Times New Roman" w:hAnsi="Segoe UI" w:cs="Times New Roman"/>
          <w:i/>
          <w:lang w:bidi="en-US"/>
        </w:rPr>
        <w:t>Additional information by objective</w:t>
      </w:r>
      <w:r w:rsidR="000F20D4" w:rsidRPr="007D28F0">
        <w:rPr>
          <w:rFonts w:ascii="Segoe UI" w:eastAsia="Times New Roman" w:hAnsi="Segoe UI" w:cs="Times New Roman"/>
          <w:i/>
          <w:lang w:bidi="en-US"/>
        </w:rPr>
        <w:t>:</w:t>
      </w:r>
    </w:p>
    <w:p w:rsidR="00FA4054" w:rsidRDefault="00817110" w:rsidP="003A4D4D">
      <w:pPr>
        <w:pStyle w:val="ListParagraph"/>
        <w:ind w:left="0"/>
        <w:rPr>
          <w:rFonts w:ascii="Segoe UI" w:eastAsia="Times New Roman" w:hAnsi="Segoe UI" w:cs="Times New Roman"/>
          <w:lang w:bidi="en-US"/>
        </w:rPr>
      </w:pPr>
      <w:proofErr w:type="gramStart"/>
      <w:r w:rsidRPr="00817110">
        <w:rPr>
          <w:rFonts w:ascii="Segoe UI" w:eastAsia="Times New Roman" w:hAnsi="Segoe UI" w:cs="Times New Roman"/>
          <w:i/>
          <w:lang w:bidi="en-US"/>
        </w:rPr>
        <w:t>Objective 1</w:t>
      </w:r>
      <w:r>
        <w:rPr>
          <w:rFonts w:ascii="Segoe UI" w:eastAsia="Times New Roman" w:hAnsi="Segoe UI" w:cs="Times New Roman"/>
          <w:lang w:bidi="en-US"/>
        </w:rPr>
        <w:t>.</w:t>
      </w:r>
      <w:proofErr w:type="gramEnd"/>
      <w:r>
        <w:rPr>
          <w:rFonts w:ascii="Segoe UI" w:eastAsia="Times New Roman" w:hAnsi="Segoe UI" w:cs="Times New Roman"/>
          <w:lang w:bidi="en-US"/>
        </w:rPr>
        <w:t xml:space="preserve"> </w:t>
      </w:r>
      <w:r w:rsidR="007D28F0">
        <w:rPr>
          <w:rFonts w:ascii="Segoe UI" w:eastAsia="Times New Roman" w:hAnsi="Segoe UI" w:cs="Times New Roman"/>
          <w:lang w:bidi="en-US"/>
        </w:rPr>
        <w:t xml:space="preserve">Three alternative </w:t>
      </w:r>
      <w:proofErr w:type="spellStart"/>
      <w:r w:rsidR="007D28F0">
        <w:rPr>
          <w:rFonts w:ascii="Segoe UI" w:eastAsia="Times New Roman" w:hAnsi="Segoe UI" w:cs="Times New Roman"/>
          <w:lang w:bidi="en-US"/>
        </w:rPr>
        <w:t>daylighting</w:t>
      </w:r>
      <w:proofErr w:type="spellEnd"/>
      <w:r w:rsidR="007D28F0">
        <w:rPr>
          <w:rFonts w:ascii="Segoe UI" w:eastAsia="Times New Roman" w:hAnsi="Segoe UI" w:cs="Times New Roman"/>
          <w:lang w:bidi="en-US"/>
        </w:rPr>
        <w:t xml:space="preserve"> options have been discussed between project partners and the WRIA 8 </w:t>
      </w:r>
      <w:r w:rsidR="00294809">
        <w:rPr>
          <w:rFonts w:ascii="Segoe UI" w:eastAsia="Times New Roman" w:hAnsi="Segoe UI" w:cs="Times New Roman"/>
          <w:lang w:bidi="en-US"/>
        </w:rPr>
        <w:t>Project Sub</w:t>
      </w:r>
      <w:r w:rsidR="007D28F0">
        <w:rPr>
          <w:rFonts w:ascii="Segoe UI" w:eastAsia="Times New Roman" w:hAnsi="Segoe UI" w:cs="Times New Roman"/>
          <w:lang w:bidi="en-US"/>
        </w:rPr>
        <w:t xml:space="preserve">committee: 1. from the SW corner of the project site to the south across Marina Beach; 2. on the W side of the project area across into the Port of Edmonds Marina; and 3. from the NW corner of the project site, north and connecting north of the Port of Edmonds Marina onto Sunset Beach. </w:t>
      </w:r>
      <w:r w:rsidR="00FA4054">
        <w:rPr>
          <w:rFonts w:ascii="Segoe UI" w:eastAsia="Times New Roman" w:hAnsi="Segoe UI" w:cs="Times New Roman"/>
          <w:lang w:bidi="en-US"/>
        </w:rPr>
        <w:t xml:space="preserve"> </w:t>
      </w:r>
    </w:p>
    <w:p w:rsidR="00FA4054" w:rsidRPr="003D420C" w:rsidRDefault="00FA4054" w:rsidP="007D7223">
      <w:pPr>
        <w:pStyle w:val="ListParagraph"/>
        <w:ind w:left="0" w:firstLine="360"/>
        <w:rPr>
          <w:rFonts w:ascii="Segoe UI" w:eastAsia="Times New Roman" w:hAnsi="Segoe UI" w:cs="Times New Roman"/>
          <w:lang w:bidi="en-US"/>
        </w:rPr>
      </w:pPr>
      <w:proofErr w:type="spellStart"/>
      <w:r>
        <w:rPr>
          <w:rFonts w:ascii="Segoe UI" w:eastAsia="Times New Roman" w:hAnsi="Segoe UI" w:cs="Times New Roman"/>
          <w:lang w:bidi="en-US"/>
        </w:rPr>
        <w:t>Daylighting</w:t>
      </w:r>
      <w:proofErr w:type="spellEnd"/>
      <w:r>
        <w:rPr>
          <w:rFonts w:ascii="Segoe UI" w:eastAsia="Times New Roman" w:hAnsi="Segoe UI" w:cs="Times New Roman"/>
          <w:lang w:bidi="en-US"/>
        </w:rPr>
        <w:t xml:space="preserve"> Willow Creek into the marina would require the support of the Port.  The Port has provided a letter of acknowledgement (provided in PRISM) that they are aware of the feasibility study, however, this letter does not reflect the Port’s support of any potential results of such study.</w:t>
      </w:r>
    </w:p>
    <w:p w:rsidR="009964CB" w:rsidRDefault="009A074E" w:rsidP="005F6445">
      <w:pPr>
        <w:pStyle w:val="ListParagraph"/>
        <w:ind w:left="0" w:firstLine="360"/>
        <w:rPr>
          <w:rFonts w:ascii="Segoe UI" w:eastAsia="Times New Roman" w:hAnsi="Segoe UI" w:cs="Times New Roman"/>
          <w:lang w:bidi="en-US"/>
        </w:rPr>
      </w:pPr>
      <w:r>
        <w:rPr>
          <w:rFonts w:ascii="Segoe UI" w:eastAsia="Times New Roman" w:hAnsi="Segoe UI" w:cs="Times New Roman"/>
          <w:lang w:bidi="en-US"/>
        </w:rPr>
        <w:t>A self-sustaining d</w:t>
      </w:r>
      <w:r w:rsidR="009964CB" w:rsidRPr="000F20D4">
        <w:rPr>
          <w:rFonts w:ascii="Segoe UI" w:eastAsia="Times New Roman" w:hAnsi="Segoe UI" w:cs="Times New Roman"/>
          <w:lang w:bidi="en-US"/>
        </w:rPr>
        <w:t xml:space="preserve">esign of the channel opening must take into account net littoral drift, wind and wave energy to determine sustainability of the opening and year round access for juvenile salmon.  </w:t>
      </w:r>
      <w:r w:rsidR="009964CB">
        <w:rPr>
          <w:rFonts w:ascii="Segoe UI" w:eastAsia="Times New Roman" w:hAnsi="Segoe UI" w:cs="Times New Roman"/>
          <w:lang w:bidi="en-US"/>
        </w:rPr>
        <w:t>Research to develop the Edmonds Crossing</w:t>
      </w:r>
      <w:r w:rsidR="009964CB" w:rsidRPr="000F20D4">
        <w:rPr>
          <w:rFonts w:ascii="Segoe UI" w:eastAsia="Times New Roman" w:hAnsi="Segoe UI" w:cs="Times New Roman"/>
          <w:lang w:bidi="en-US"/>
        </w:rPr>
        <w:t xml:space="preserve"> FEIS (Chapter 3.2.5</w:t>
      </w:r>
      <w:r w:rsidR="009964CB">
        <w:rPr>
          <w:rFonts w:ascii="Segoe UI" w:eastAsia="Times New Roman" w:hAnsi="Segoe UI" w:cs="Times New Roman"/>
          <w:lang w:bidi="en-US"/>
        </w:rPr>
        <w:t xml:space="preserve">- available on PRISM) recommended </w:t>
      </w:r>
      <w:proofErr w:type="spellStart"/>
      <w:r w:rsidR="009964CB">
        <w:rPr>
          <w:rFonts w:ascii="Segoe UI" w:eastAsia="Times New Roman" w:hAnsi="Segoe UI" w:cs="Times New Roman"/>
          <w:lang w:bidi="en-US"/>
        </w:rPr>
        <w:t>daylighting</w:t>
      </w:r>
      <w:proofErr w:type="spellEnd"/>
      <w:r w:rsidR="009964CB">
        <w:rPr>
          <w:rFonts w:ascii="Segoe UI" w:eastAsia="Times New Roman" w:hAnsi="Segoe UI" w:cs="Times New Roman"/>
          <w:lang w:bidi="en-US"/>
        </w:rPr>
        <w:t xml:space="preserve"> Willow Creek to the south onto Marina Beach.  This study began initial feasibility and design of such a channel opening. </w:t>
      </w:r>
      <w:r w:rsidR="009964CB" w:rsidRPr="000F20D4">
        <w:rPr>
          <w:rFonts w:ascii="Segoe UI" w:eastAsia="Times New Roman" w:hAnsi="Segoe UI" w:cs="Times New Roman"/>
          <w:lang w:bidi="en-US"/>
        </w:rPr>
        <w:t>Some information on marine hydrology, wind, wave and current data have been collated in the</w:t>
      </w:r>
      <w:r w:rsidR="009964CB">
        <w:rPr>
          <w:rFonts w:ascii="Segoe UI" w:eastAsia="Times New Roman" w:hAnsi="Segoe UI" w:cs="Times New Roman"/>
          <w:lang w:bidi="en-US"/>
        </w:rPr>
        <w:t xml:space="preserve"> FEIS.  </w:t>
      </w:r>
    </w:p>
    <w:p w:rsidR="009964CB" w:rsidRDefault="009964CB" w:rsidP="009964CB">
      <w:pPr>
        <w:pStyle w:val="ListParagraph"/>
        <w:ind w:left="0" w:firstLine="720"/>
        <w:rPr>
          <w:rFonts w:ascii="Segoe UI" w:eastAsia="Times New Roman" w:hAnsi="Segoe UI" w:cs="Times New Roman"/>
          <w:lang w:bidi="en-US"/>
        </w:rPr>
      </w:pPr>
      <w:r w:rsidRPr="007D7223">
        <w:rPr>
          <w:rFonts w:ascii="Segoe UI" w:eastAsia="Times New Roman" w:hAnsi="Segoe UI" w:cs="Times New Roman"/>
          <w:lang w:bidi="en-US"/>
        </w:rPr>
        <w:t xml:space="preserve">We propose to use available data to inform a hydrologic model of the system specific to determining the year round self-sustainability of a channel opening at all </w:t>
      </w:r>
      <w:r w:rsidRPr="007D7223">
        <w:rPr>
          <w:rFonts w:ascii="Segoe UI" w:eastAsia="Times New Roman" w:hAnsi="Segoe UI" w:cs="Times New Roman"/>
          <w:lang w:bidi="en-US"/>
        </w:rPr>
        <w:lastRenderedPageBreak/>
        <w:t>proposed alternatives and recommendations for armoring</w:t>
      </w:r>
      <w:r w:rsidR="00DD7CC1">
        <w:rPr>
          <w:rFonts w:ascii="Segoe UI" w:eastAsia="Times New Roman" w:hAnsi="Segoe UI" w:cs="Times New Roman"/>
          <w:lang w:bidi="en-US"/>
        </w:rPr>
        <w:t>, if needed,</w:t>
      </w:r>
      <w:r w:rsidRPr="007D7223">
        <w:rPr>
          <w:rFonts w:ascii="Segoe UI" w:eastAsia="Times New Roman" w:hAnsi="Segoe UI" w:cs="Times New Roman"/>
          <w:lang w:bidi="en-US"/>
        </w:rPr>
        <w:t xml:space="preserve"> to ensure an open channel and related maintenance of such structures.  </w:t>
      </w:r>
    </w:p>
    <w:p w:rsidR="000F20D4" w:rsidRDefault="000F20D4" w:rsidP="003A4D4D">
      <w:pPr>
        <w:spacing w:before="0"/>
      </w:pPr>
    </w:p>
    <w:p w:rsidR="007D7223" w:rsidRDefault="00817110" w:rsidP="003A4D4D">
      <w:pPr>
        <w:pStyle w:val="ListParagraph"/>
        <w:ind w:left="0"/>
        <w:rPr>
          <w:rFonts w:ascii="Segoe UI" w:eastAsia="Times New Roman" w:hAnsi="Segoe UI" w:cs="Times New Roman"/>
          <w:lang w:bidi="en-US"/>
        </w:rPr>
      </w:pPr>
      <w:proofErr w:type="gramStart"/>
      <w:r w:rsidRPr="00817110">
        <w:rPr>
          <w:rFonts w:ascii="Segoe UI" w:eastAsia="Times New Roman" w:hAnsi="Segoe UI" w:cs="Times New Roman"/>
          <w:i/>
          <w:lang w:bidi="en-US"/>
        </w:rPr>
        <w:t>Objective 2.</w:t>
      </w:r>
      <w:proofErr w:type="gramEnd"/>
      <w:r>
        <w:rPr>
          <w:rFonts w:ascii="Segoe UI" w:eastAsia="Times New Roman" w:hAnsi="Segoe UI" w:cs="Times New Roman"/>
          <w:lang w:bidi="en-US"/>
        </w:rPr>
        <w:t xml:space="preserve"> </w:t>
      </w:r>
      <w:r w:rsidR="009A074E">
        <w:rPr>
          <w:rFonts w:ascii="Segoe UI" w:eastAsia="Times New Roman" w:hAnsi="Segoe UI" w:cs="Times New Roman"/>
          <w:lang w:bidi="en-US"/>
        </w:rPr>
        <w:t>A</w:t>
      </w:r>
      <w:r w:rsidR="000F20D4" w:rsidRPr="000F20D4">
        <w:rPr>
          <w:rFonts w:ascii="Segoe UI" w:eastAsia="Times New Roman" w:hAnsi="Segoe UI" w:cs="Times New Roman"/>
          <w:lang w:bidi="en-US"/>
        </w:rPr>
        <w:t xml:space="preserve">ddress uncertainties regarding Chinook access to and utilization of rearing habitat in Edmonds Marsh, and potential for expansion of useable rearing habitat in the system.  Hydrology and topography are thought to be the primary variables that will drive ecosystem response to restoration of this system.  We propose to identify </w:t>
      </w:r>
      <w:proofErr w:type="spellStart"/>
      <w:r w:rsidR="000F20D4" w:rsidRPr="000F20D4">
        <w:rPr>
          <w:rFonts w:ascii="Segoe UI" w:eastAsia="Times New Roman" w:hAnsi="Segoe UI" w:cs="Times New Roman"/>
          <w:lang w:bidi="en-US"/>
        </w:rPr>
        <w:t>hydroperiod</w:t>
      </w:r>
      <w:proofErr w:type="spellEnd"/>
      <w:r w:rsidR="000F20D4" w:rsidRPr="000F20D4">
        <w:rPr>
          <w:rFonts w:ascii="Segoe UI" w:eastAsia="Times New Roman" w:hAnsi="Segoe UI" w:cs="Times New Roman"/>
          <w:lang w:bidi="en-US"/>
        </w:rPr>
        <w:t xml:space="preserve"> </w:t>
      </w:r>
      <w:r w:rsidR="009A074E">
        <w:rPr>
          <w:rFonts w:ascii="Segoe UI" w:eastAsia="Times New Roman" w:hAnsi="Segoe UI" w:cs="Times New Roman"/>
          <w:lang w:bidi="en-US"/>
        </w:rPr>
        <w:t xml:space="preserve">and tidal prism </w:t>
      </w:r>
      <w:r w:rsidR="000F20D4" w:rsidRPr="000F20D4">
        <w:rPr>
          <w:rFonts w:ascii="Segoe UI" w:eastAsia="Times New Roman" w:hAnsi="Segoe UI" w:cs="Times New Roman"/>
          <w:lang w:bidi="en-US"/>
        </w:rPr>
        <w:t>of a restored marsh</w:t>
      </w:r>
      <w:r w:rsidR="00183DF8">
        <w:rPr>
          <w:rFonts w:ascii="Segoe UI" w:eastAsia="Times New Roman" w:hAnsi="Segoe UI" w:cs="Times New Roman"/>
          <w:lang w:bidi="en-US"/>
        </w:rPr>
        <w:t>.  This will</w:t>
      </w:r>
      <w:r w:rsidR="000F20D4" w:rsidRPr="000F20D4">
        <w:rPr>
          <w:rFonts w:ascii="Segoe UI" w:eastAsia="Times New Roman" w:hAnsi="Segoe UI" w:cs="Times New Roman"/>
          <w:lang w:bidi="en-US"/>
        </w:rPr>
        <w:t xml:space="preserve"> be do</w:t>
      </w:r>
      <w:r w:rsidR="00E557D6">
        <w:rPr>
          <w:rFonts w:ascii="Segoe UI" w:eastAsia="Times New Roman" w:hAnsi="Segoe UI" w:cs="Times New Roman"/>
          <w:lang w:bidi="en-US"/>
        </w:rPr>
        <w:t xml:space="preserve">ne through a contracted topographic survey to </w:t>
      </w:r>
      <w:r w:rsidR="000F20D4" w:rsidRPr="000F20D4">
        <w:rPr>
          <w:rFonts w:ascii="Segoe UI" w:eastAsia="Times New Roman" w:hAnsi="Segoe UI" w:cs="Times New Roman"/>
          <w:lang w:bidi="en-US"/>
        </w:rPr>
        <w:t xml:space="preserve">generate a digital elevation model (DEM) utilizing available </w:t>
      </w:r>
      <w:proofErr w:type="spellStart"/>
      <w:r w:rsidR="000F20D4" w:rsidRPr="000F20D4">
        <w:rPr>
          <w:rFonts w:ascii="Segoe UI" w:eastAsia="Times New Roman" w:hAnsi="Segoe UI" w:cs="Times New Roman"/>
          <w:lang w:bidi="en-US"/>
        </w:rPr>
        <w:t>LiDAR</w:t>
      </w:r>
      <w:proofErr w:type="spellEnd"/>
      <w:r w:rsidR="000F20D4" w:rsidRPr="000F20D4">
        <w:rPr>
          <w:rFonts w:ascii="Segoe UI" w:eastAsia="Times New Roman" w:hAnsi="Segoe UI" w:cs="Times New Roman"/>
          <w:lang w:bidi="en-US"/>
        </w:rPr>
        <w:t xml:space="preserve"> data, aeria</w:t>
      </w:r>
      <w:r w:rsidR="00E557D6">
        <w:rPr>
          <w:rFonts w:ascii="Segoe UI" w:eastAsia="Times New Roman" w:hAnsi="Segoe UI" w:cs="Times New Roman"/>
          <w:lang w:bidi="en-US"/>
        </w:rPr>
        <w:t xml:space="preserve">l </w:t>
      </w:r>
      <w:r w:rsidR="000F20D4" w:rsidRPr="000F20D4">
        <w:rPr>
          <w:rFonts w:ascii="Segoe UI" w:eastAsia="Times New Roman" w:hAnsi="Segoe UI" w:cs="Times New Roman"/>
          <w:lang w:bidi="en-US"/>
        </w:rPr>
        <w:t>photogr</w:t>
      </w:r>
      <w:r w:rsidR="003A4D4D">
        <w:rPr>
          <w:rFonts w:ascii="Segoe UI" w:eastAsia="Times New Roman" w:hAnsi="Segoe UI" w:cs="Times New Roman"/>
          <w:lang w:bidi="en-US"/>
        </w:rPr>
        <w:t xml:space="preserve">aphy and possibly survey data. </w:t>
      </w:r>
      <w:r w:rsidR="000F20D4" w:rsidRPr="007D7223">
        <w:rPr>
          <w:rFonts w:ascii="Segoe UI" w:eastAsia="Times New Roman" w:hAnsi="Segoe UI" w:cs="Times New Roman"/>
          <w:lang w:bidi="en-US"/>
        </w:rPr>
        <w:t xml:space="preserve">The City of Edmonds Public Works department will assist with determining freshwater inputs to the system.  </w:t>
      </w:r>
    </w:p>
    <w:p w:rsidR="009964CB" w:rsidRDefault="009964CB" w:rsidP="009964CB">
      <w:pPr>
        <w:pStyle w:val="ListParagraph"/>
        <w:ind w:left="0" w:firstLine="720"/>
        <w:rPr>
          <w:rFonts w:ascii="Segoe UI" w:eastAsia="Times New Roman" w:hAnsi="Segoe UI" w:cs="Times New Roman"/>
          <w:lang w:bidi="en-US"/>
        </w:rPr>
      </w:pPr>
      <w:r w:rsidRPr="000F20D4">
        <w:rPr>
          <w:rFonts w:ascii="Segoe UI" w:eastAsia="Times New Roman" w:hAnsi="Segoe UI" w:cs="Times New Roman"/>
          <w:lang w:bidi="en-US"/>
        </w:rPr>
        <w:t xml:space="preserve">We propose a full topographic survey of the marsh, which we will pair with </w:t>
      </w:r>
      <w:proofErr w:type="spellStart"/>
      <w:r w:rsidRPr="000F20D4">
        <w:rPr>
          <w:rFonts w:ascii="Segoe UI" w:eastAsia="Times New Roman" w:hAnsi="Segoe UI" w:cs="Times New Roman"/>
          <w:lang w:bidi="en-US"/>
        </w:rPr>
        <w:t>hydroperiod</w:t>
      </w:r>
      <w:proofErr w:type="spellEnd"/>
      <w:r w:rsidRPr="000F20D4">
        <w:rPr>
          <w:rFonts w:ascii="Segoe UI" w:eastAsia="Times New Roman" w:hAnsi="Segoe UI" w:cs="Times New Roman"/>
          <w:lang w:bidi="en-US"/>
        </w:rPr>
        <w:t xml:space="preserve"> analysis to determine expected rates of erosion or accretion within the identified rearin</w:t>
      </w:r>
      <w:r w:rsidR="00E557D6">
        <w:rPr>
          <w:rFonts w:ascii="Segoe UI" w:eastAsia="Times New Roman" w:hAnsi="Segoe UI" w:cs="Times New Roman"/>
          <w:lang w:bidi="en-US"/>
        </w:rPr>
        <w:t>g habitat areas.  T</w:t>
      </w:r>
      <w:r w:rsidRPr="000F20D4">
        <w:rPr>
          <w:rFonts w:ascii="Segoe UI" w:eastAsia="Times New Roman" w:hAnsi="Segoe UI" w:cs="Times New Roman"/>
          <w:lang w:bidi="en-US"/>
        </w:rPr>
        <w:t xml:space="preserve">his will inform average and maximum water depths within both rearing habitats and migration corridors through the marsh. The goal of this effort is to quantify juvenile Chinook ability to utilize rearing habitat within the marsh once access is restored.  </w:t>
      </w:r>
    </w:p>
    <w:p w:rsidR="009964CB" w:rsidRPr="009964CB" w:rsidRDefault="00E557D6" w:rsidP="00E557D6">
      <w:pPr>
        <w:pStyle w:val="ListParagraph"/>
        <w:ind w:left="0" w:firstLine="720"/>
        <w:rPr>
          <w:rFonts w:ascii="Segoe UI" w:eastAsia="Times New Roman" w:hAnsi="Segoe UI" w:cs="Times New Roman"/>
          <w:lang w:bidi="en-US"/>
        </w:rPr>
      </w:pPr>
      <w:r>
        <w:rPr>
          <w:rFonts w:ascii="Segoe UI" w:eastAsia="Times New Roman" w:hAnsi="Segoe UI" w:cs="Times New Roman"/>
          <w:lang w:bidi="en-US"/>
        </w:rPr>
        <w:t>S</w:t>
      </w:r>
      <w:r w:rsidR="009964CB" w:rsidRPr="009964CB">
        <w:rPr>
          <w:rFonts w:ascii="Segoe UI" w:eastAsia="Times New Roman" w:hAnsi="Segoe UI" w:cs="Times New Roman"/>
          <w:lang w:bidi="en-US"/>
        </w:rPr>
        <w:t>ediment accretion and erosion rates as they pertain to Chinook rearing</w:t>
      </w:r>
      <w:r>
        <w:rPr>
          <w:rFonts w:ascii="Segoe UI" w:eastAsia="Times New Roman" w:hAnsi="Segoe UI" w:cs="Times New Roman"/>
          <w:lang w:bidi="en-US"/>
        </w:rPr>
        <w:t xml:space="preserve"> habitat</w:t>
      </w:r>
      <w:r w:rsidR="009964CB" w:rsidRPr="009964CB">
        <w:rPr>
          <w:rFonts w:ascii="Segoe UI" w:eastAsia="Times New Roman" w:hAnsi="Segoe UI" w:cs="Times New Roman"/>
          <w:lang w:bidi="en-US"/>
        </w:rPr>
        <w:t xml:space="preserve"> will be needed to evaluate potential for rearing use by juvenile Chinook.  In a similar feasibility study project in Deer Harbor on Orcas Island, outputs of the hydrodynamic and sediment transport models both identified whether initial conceptual designs for restoration were adequate for juvenile Chinook use as well as pointed to design minima such as channel dimensions that would be necessary to accomplish the restoration goal of juvenile Chinook access and use</w:t>
      </w:r>
      <w:r w:rsidR="00DD7CC1">
        <w:rPr>
          <w:rFonts w:ascii="Segoe UI" w:eastAsia="Times New Roman" w:hAnsi="Segoe UI" w:cs="Times New Roman"/>
          <w:lang w:bidi="en-US"/>
        </w:rPr>
        <w:t>.</w:t>
      </w:r>
      <w:r w:rsidR="009964CB" w:rsidRPr="009964CB">
        <w:rPr>
          <w:rFonts w:ascii="Segoe UI" w:eastAsia="Times New Roman" w:hAnsi="Segoe UI" w:cs="Times New Roman"/>
          <w:lang w:bidi="en-US"/>
        </w:rPr>
        <w:t xml:space="preserve"> </w:t>
      </w:r>
    </w:p>
    <w:p w:rsidR="007D7223" w:rsidRPr="009964CB" w:rsidRDefault="007D7223" w:rsidP="009964CB">
      <w:pPr>
        <w:spacing w:before="0"/>
      </w:pPr>
    </w:p>
    <w:p w:rsidR="00496274" w:rsidRDefault="009964CB" w:rsidP="00817110">
      <w:pPr>
        <w:pStyle w:val="ListParagraph"/>
        <w:ind w:left="0"/>
        <w:rPr>
          <w:rFonts w:ascii="Segoe UI" w:eastAsia="Times New Roman" w:hAnsi="Segoe UI" w:cs="Times New Roman"/>
          <w:lang w:bidi="en-US"/>
        </w:rPr>
      </w:pPr>
      <w:proofErr w:type="gramStart"/>
      <w:r>
        <w:rPr>
          <w:rFonts w:ascii="Segoe UI" w:eastAsia="Times New Roman" w:hAnsi="Segoe UI" w:cs="Times New Roman"/>
          <w:i/>
          <w:lang w:bidi="en-US"/>
        </w:rPr>
        <w:t>Objective 3</w:t>
      </w:r>
      <w:r w:rsidR="00817110" w:rsidRPr="00817110">
        <w:rPr>
          <w:rFonts w:ascii="Segoe UI" w:eastAsia="Times New Roman" w:hAnsi="Segoe UI" w:cs="Times New Roman"/>
          <w:i/>
          <w:lang w:bidi="en-US"/>
        </w:rPr>
        <w:t>.</w:t>
      </w:r>
      <w:proofErr w:type="gramEnd"/>
      <w:r w:rsidR="00817110">
        <w:rPr>
          <w:rFonts w:ascii="Segoe UI" w:eastAsia="Times New Roman" w:hAnsi="Segoe UI" w:cs="Times New Roman"/>
          <w:lang w:bidi="en-US"/>
        </w:rPr>
        <w:t xml:space="preserve"> </w:t>
      </w:r>
      <w:r w:rsidR="00A31777">
        <w:rPr>
          <w:rFonts w:ascii="Segoe UI" w:eastAsia="Times New Roman" w:hAnsi="Segoe UI" w:cs="Times New Roman"/>
          <w:lang w:bidi="en-US"/>
        </w:rPr>
        <w:t>It is the City’s</w:t>
      </w:r>
      <w:r w:rsidR="000F20D4" w:rsidRPr="000F20D4">
        <w:rPr>
          <w:rFonts w:ascii="Segoe UI" w:eastAsia="Times New Roman" w:hAnsi="Segoe UI" w:cs="Times New Roman"/>
          <w:lang w:bidi="en-US"/>
        </w:rPr>
        <w:t xml:space="preserve"> position that the sedimentation in the Marsh is from poor </w:t>
      </w:r>
      <w:proofErr w:type="spellStart"/>
      <w:r w:rsidR="000F20D4" w:rsidRPr="000F20D4">
        <w:rPr>
          <w:rFonts w:ascii="Segoe UI" w:eastAsia="Times New Roman" w:hAnsi="Segoe UI" w:cs="Times New Roman"/>
          <w:lang w:bidi="en-US"/>
        </w:rPr>
        <w:t>stormwater</w:t>
      </w:r>
      <w:proofErr w:type="spellEnd"/>
      <w:r w:rsidR="000F20D4" w:rsidRPr="000F20D4">
        <w:rPr>
          <w:rFonts w:ascii="Segoe UI" w:eastAsia="Times New Roman" w:hAnsi="Segoe UI" w:cs="Times New Roman"/>
          <w:lang w:bidi="en-US"/>
        </w:rPr>
        <w:t xml:space="preserve"> management in the past. </w:t>
      </w:r>
      <w:r w:rsidR="00A31777">
        <w:rPr>
          <w:rFonts w:ascii="Segoe UI" w:eastAsia="Times New Roman" w:hAnsi="Segoe UI" w:cs="Times New Roman"/>
          <w:lang w:bidi="en-US"/>
        </w:rPr>
        <w:t xml:space="preserve"> </w:t>
      </w:r>
      <w:r w:rsidR="000F20D4" w:rsidRPr="000F20D4">
        <w:rPr>
          <w:rFonts w:ascii="Segoe UI" w:eastAsia="Times New Roman" w:hAnsi="Segoe UI" w:cs="Times New Roman"/>
          <w:lang w:bidi="en-US"/>
        </w:rPr>
        <w:t xml:space="preserve">Since 1995, the City of Edmonds has had </w:t>
      </w:r>
      <w:proofErr w:type="spellStart"/>
      <w:r w:rsidR="000F20D4" w:rsidRPr="000F20D4">
        <w:rPr>
          <w:rFonts w:ascii="Segoe UI" w:eastAsia="Times New Roman" w:hAnsi="Segoe UI" w:cs="Times New Roman"/>
          <w:lang w:bidi="en-US"/>
        </w:rPr>
        <w:t>stormwater</w:t>
      </w:r>
      <w:proofErr w:type="spellEnd"/>
      <w:r w:rsidR="000F20D4" w:rsidRPr="000F20D4">
        <w:rPr>
          <w:rFonts w:ascii="Segoe UI" w:eastAsia="Times New Roman" w:hAnsi="Segoe UI" w:cs="Times New Roman"/>
          <w:lang w:bidi="en-US"/>
        </w:rPr>
        <w:t xml:space="preserve"> management regulations with lower thresholds for f</w:t>
      </w:r>
      <w:r w:rsidR="00183DF8">
        <w:rPr>
          <w:rFonts w:ascii="Segoe UI" w:eastAsia="Times New Roman" w:hAnsi="Segoe UI" w:cs="Times New Roman"/>
          <w:lang w:bidi="en-US"/>
        </w:rPr>
        <w:t>low control than required by the</w:t>
      </w:r>
      <w:r w:rsidR="000F20D4" w:rsidRPr="000F20D4">
        <w:rPr>
          <w:rFonts w:ascii="Segoe UI" w:eastAsia="Times New Roman" w:hAnsi="Segoe UI" w:cs="Times New Roman"/>
          <w:lang w:bidi="en-US"/>
        </w:rPr>
        <w:t xml:space="preserve"> current State Municipal Phase II NPDE</w:t>
      </w:r>
      <w:r w:rsidR="00A31777">
        <w:rPr>
          <w:rFonts w:ascii="Segoe UI" w:eastAsia="Times New Roman" w:hAnsi="Segoe UI" w:cs="Times New Roman"/>
          <w:lang w:bidi="en-US"/>
        </w:rPr>
        <w:t xml:space="preserve">S </w:t>
      </w:r>
      <w:proofErr w:type="spellStart"/>
      <w:r w:rsidR="00A31777">
        <w:rPr>
          <w:rFonts w:ascii="Segoe UI" w:eastAsia="Times New Roman" w:hAnsi="Segoe UI" w:cs="Times New Roman"/>
          <w:lang w:bidi="en-US"/>
        </w:rPr>
        <w:t>Stormwater</w:t>
      </w:r>
      <w:proofErr w:type="spellEnd"/>
      <w:r w:rsidR="00A31777">
        <w:rPr>
          <w:rFonts w:ascii="Segoe UI" w:eastAsia="Times New Roman" w:hAnsi="Segoe UI" w:cs="Times New Roman"/>
          <w:lang w:bidi="en-US"/>
        </w:rPr>
        <w:t xml:space="preserve"> Permit. In 2010, </w:t>
      </w:r>
      <w:r w:rsidR="000F20D4" w:rsidRPr="000F20D4">
        <w:rPr>
          <w:rFonts w:ascii="Segoe UI" w:eastAsia="Times New Roman" w:hAnsi="Segoe UI" w:cs="Times New Roman"/>
          <w:lang w:bidi="en-US"/>
        </w:rPr>
        <w:t xml:space="preserve">the City modified its </w:t>
      </w:r>
      <w:proofErr w:type="spellStart"/>
      <w:r w:rsidR="000F20D4" w:rsidRPr="000F20D4">
        <w:rPr>
          <w:rFonts w:ascii="Segoe UI" w:eastAsia="Times New Roman" w:hAnsi="Segoe UI" w:cs="Times New Roman"/>
          <w:lang w:bidi="en-US"/>
        </w:rPr>
        <w:t>stormwater</w:t>
      </w:r>
      <w:proofErr w:type="spellEnd"/>
      <w:r w:rsidR="000F20D4" w:rsidRPr="000F20D4">
        <w:rPr>
          <w:rFonts w:ascii="Segoe UI" w:eastAsia="Times New Roman" w:hAnsi="Segoe UI" w:cs="Times New Roman"/>
          <w:lang w:bidi="en-US"/>
        </w:rPr>
        <w:t xml:space="preserve"> regulations to allow and encourage Low Impact Development (LID) and </w:t>
      </w:r>
      <w:r w:rsidR="00183DF8">
        <w:rPr>
          <w:rFonts w:ascii="Segoe UI" w:eastAsia="Times New Roman" w:hAnsi="Segoe UI" w:cs="Times New Roman"/>
          <w:lang w:bidi="en-US"/>
        </w:rPr>
        <w:t xml:space="preserve">they </w:t>
      </w:r>
      <w:r w:rsidR="000F20D4" w:rsidRPr="000F20D4">
        <w:rPr>
          <w:rFonts w:ascii="Segoe UI" w:eastAsia="Times New Roman" w:hAnsi="Segoe UI" w:cs="Times New Roman"/>
          <w:lang w:bidi="en-US"/>
        </w:rPr>
        <w:t xml:space="preserve">are </w:t>
      </w:r>
      <w:r w:rsidR="00A31777">
        <w:rPr>
          <w:rFonts w:ascii="Segoe UI" w:eastAsia="Times New Roman" w:hAnsi="Segoe UI" w:cs="Times New Roman"/>
          <w:lang w:bidi="en-US"/>
        </w:rPr>
        <w:t xml:space="preserve">currently </w:t>
      </w:r>
      <w:r w:rsidR="000F20D4" w:rsidRPr="000F20D4">
        <w:rPr>
          <w:rFonts w:ascii="Segoe UI" w:eastAsia="Times New Roman" w:hAnsi="Segoe UI" w:cs="Times New Roman"/>
          <w:lang w:bidi="en-US"/>
        </w:rPr>
        <w:t xml:space="preserve">working on regulations that will make LID the norm. </w:t>
      </w:r>
    </w:p>
    <w:p w:rsidR="00496274" w:rsidRPr="00496274" w:rsidRDefault="00496274" w:rsidP="007D7223">
      <w:pPr>
        <w:pStyle w:val="ListParagraph"/>
        <w:ind w:left="0" w:firstLine="360"/>
        <w:rPr>
          <w:rFonts w:ascii="Segoe UI" w:eastAsia="Times New Roman" w:hAnsi="Segoe UI" w:cs="Times New Roman"/>
          <w:lang w:bidi="en-US"/>
        </w:rPr>
      </w:pPr>
      <w:r w:rsidRPr="00496274">
        <w:rPr>
          <w:rFonts w:ascii="Segoe UI" w:eastAsia="Times New Roman" w:hAnsi="Segoe UI" w:cs="Times New Roman"/>
          <w:lang w:bidi="en-US"/>
        </w:rPr>
        <w:t>A hydrodynamic model would help predict whether or not marsh channels will form and sedi</w:t>
      </w:r>
      <w:r>
        <w:rPr>
          <w:rFonts w:ascii="Segoe UI" w:eastAsia="Times New Roman" w:hAnsi="Segoe UI" w:cs="Times New Roman"/>
          <w:lang w:bidi="en-US"/>
        </w:rPr>
        <w:t>me</w:t>
      </w:r>
      <w:r w:rsidR="00A31777">
        <w:rPr>
          <w:rFonts w:ascii="Segoe UI" w:eastAsia="Times New Roman" w:hAnsi="Segoe UI" w:cs="Times New Roman"/>
          <w:lang w:bidi="en-US"/>
        </w:rPr>
        <w:t xml:space="preserve">nts will export to beach via </w:t>
      </w:r>
      <w:r>
        <w:rPr>
          <w:rFonts w:ascii="Segoe UI" w:eastAsia="Times New Roman" w:hAnsi="Segoe UI" w:cs="Times New Roman"/>
          <w:lang w:bidi="en-US"/>
        </w:rPr>
        <w:t>tidal surge</w:t>
      </w:r>
      <w:r w:rsidRPr="00496274">
        <w:rPr>
          <w:rFonts w:ascii="Segoe UI" w:eastAsia="Times New Roman" w:hAnsi="Segoe UI" w:cs="Times New Roman"/>
          <w:lang w:bidi="en-US"/>
        </w:rPr>
        <w:t>.  Any decision on whether structural excavation would be needed is a design consideration that would be addressed in a future project phase.</w:t>
      </w:r>
      <w:r>
        <w:t xml:space="preserve">  </w:t>
      </w:r>
      <w:r w:rsidRPr="00496274">
        <w:rPr>
          <w:rFonts w:ascii="Segoe UI" w:eastAsia="Times New Roman" w:hAnsi="Segoe UI" w:cs="Times New Roman"/>
          <w:lang w:bidi="en-US"/>
        </w:rPr>
        <w:t xml:space="preserve">If it is determined that accumulated </w:t>
      </w:r>
      <w:r w:rsidR="000F20D4" w:rsidRPr="00496274">
        <w:rPr>
          <w:rFonts w:ascii="Segoe UI" w:eastAsia="Times New Roman" w:hAnsi="Segoe UI" w:cs="Times New Roman"/>
          <w:lang w:bidi="en-US"/>
        </w:rPr>
        <w:t>sedim</w:t>
      </w:r>
      <w:r w:rsidRPr="00496274">
        <w:rPr>
          <w:rFonts w:ascii="Segoe UI" w:eastAsia="Times New Roman" w:hAnsi="Segoe UI" w:cs="Times New Roman"/>
          <w:lang w:bidi="en-US"/>
        </w:rPr>
        <w:t>ents need be removed to provide add</w:t>
      </w:r>
      <w:r w:rsidR="000F20D4" w:rsidRPr="00496274">
        <w:rPr>
          <w:rFonts w:ascii="Segoe UI" w:eastAsia="Times New Roman" w:hAnsi="Segoe UI" w:cs="Times New Roman"/>
          <w:lang w:bidi="en-US"/>
        </w:rPr>
        <w:t xml:space="preserve">itional habitat, the current and planned </w:t>
      </w:r>
      <w:r w:rsidRPr="00496274">
        <w:rPr>
          <w:rFonts w:ascii="Segoe UI" w:eastAsia="Times New Roman" w:hAnsi="Segoe UI" w:cs="Times New Roman"/>
          <w:lang w:bidi="en-US"/>
        </w:rPr>
        <w:t xml:space="preserve">future </w:t>
      </w:r>
      <w:proofErr w:type="spellStart"/>
      <w:r w:rsidRPr="00496274">
        <w:rPr>
          <w:rFonts w:ascii="Segoe UI" w:eastAsia="Times New Roman" w:hAnsi="Segoe UI" w:cs="Times New Roman"/>
          <w:lang w:bidi="en-US"/>
        </w:rPr>
        <w:t>stormwater</w:t>
      </w:r>
      <w:proofErr w:type="spellEnd"/>
      <w:r w:rsidRPr="00496274">
        <w:rPr>
          <w:rFonts w:ascii="Segoe UI" w:eastAsia="Times New Roman" w:hAnsi="Segoe UI" w:cs="Times New Roman"/>
          <w:lang w:bidi="en-US"/>
        </w:rPr>
        <w:t xml:space="preserve"> regulations would help prevent </w:t>
      </w:r>
      <w:r w:rsidR="000F20D4" w:rsidRPr="00496274">
        <w:rPr>
          <w:rFonts w:ascii="Segoe UI" w:eastAsia="Times New Roman" w:hAnsi="Segoe UI" w:cs="Times New Roman"/>
          <w:lang w:bidi="en-US"/>
        </w:rPr>
        <w:t xml:space="preserve"> </w:t>
      </w:r>
      <w:r w:rsidRPr="00496274">
        <w:rPr>
          <w:rFonts w:ascii="Segoe UI" w:eastAsia="Times New Roman" w:hAnsi="Segoe UI" w:cs="Times New Roman"/>
          <w:lang w:bidi="en-US"/>
        </w:rPr>
        <w:t>re-</w:t>
      </w:r>
      <w:r w:rsidR="00DD7CC1">
        <w:rPr>
          <w:rFonts w:ascii="Segoe UI" w:eastAsia="Times New Roman" w:hAnsi="Segoe UI" w:cs="Times New Roman"/>
          <w:lang w:bidi="en-US"/>
        </w:rPr>
        <w:t>s</w:t>
      </w:r>
      <w:r w:rsidR="000F20D4" w:rsidRPr="00496274">
        <w:rPr>
          <w:rFonts w:ascii="Segoe UI" w:eastAsia="Times New Roman" w:hAnsi="Segoe UI" w:cs="Times New Roman"/>
          <w:lang w:bidi="en-US"/>
        </w:rPr>
        <w:t>iltin</w:t>
      </w:r>
      <w:r w:rsidRPr="00496274">
        <w:rPr>
          <w:rFonts w:ascii="Segoe UI" w:eastAsia="Times New Roman" w:hAnsi="Segoe UI" w:cs="Times New Roman"/>
          <w:lang w:bidi="en-US"/>
        </w:rPr>
        <w:t>g to current levels</w:t>
      </w:r>
      <w:r w:rsidR="000F20D4" w:rsidRPr="00496274">
        <w:rPr>
          <w:rFonts w:ascii="Segoe UI" w:eastAsia="Times New Roman" w:hAnsi="Segoe UI" w:cs="Times New Roman"/>
          <w:lang w:bidi="en-US"/>
        </w:rPr>
        <w:t xml:space="preserve">.  </w:t>
      </w:r>
    </w:p>
    <w:p w:rsidR="003D420C" w:rsidRDefault="009E3135" w:rsidP="007D7223">
      <w:pPr>
        <w:pStyle w:val="ListParagraph"/>
        <w:ind w:left="0" w:firstLine="360"/>
        <w:rPr>
          <w:rFonts w:ascii="Segoe UI" w:eastAsia="Times New Roman" w:hAnsi="Segoe UI" w:cs="Times New Roman"/>
          <w:lang w:bidi="en-US"/>
        </w:rPr>
      </w:pPr>
      <w:r>
        <w:rPr>
          <w:rFonts w:ascii="Segoe UI" w:eastAsia="Times New Roman" w:hAnsi="Segoe UI" w:cs="Times New Roman"/>
          <w:lang w:bidi="en-US"/>
        </w:rPr>
        <w:t xml:space="preserve">The majority of the </w:t>
      </w:r>
      <w:r w:rsidR="000F20D4" w:rsidRPr="000F20D4">
        <w:rPr>
          <w:rFonts w:ascii="Segoe UI" w:eastAsia="Times New Roman" w:hAnsi="Segoe UI" w:cs="Times New Roman"/>
          <w:lang w:bidi="en-US"/>
        </w:rPr>
        <w:t xml:space="preserve">City </w:t>
      </w:r>
      <w:r>
        <w:rPr>
          <w:rFonts w:ascii="Segoe UI" w:eastAsia="Times New Roman" w:hAnsi="Segoe UI" w:cs="Times New Roman"/>
          <w:lang w:bidi="en-US"/>
        </w:rPr>
        <w:t xml:space="preserve">of Edmonds in-kind match (as identified in the attached project budget) will be to provide </w:t>
      </w:r>
      <w:r w:rsidR="000F20D4" w:rsidRPr="000F20D4">
        <w:rPr>
          <w:rFonts w:ascii="Segoe UI" w:eastAsia="Times New Roman" w:hAnsi="Segoe UI" w:cs="Times New Roman"/>
          <w:lang w:bidi="en-US"/>
        </w:rPr>
        <w:t xml:space="preserve">staff </w:t>
      </w:r>
      <w:r>
        <w:rPr>
          <w:rFonts w:ascii="Segoe UI" w:eastAsia="Times New Roman" w:hAnsi="Segoe UI" w:cs="Times New Roman"/>
          <w:lang w:bidi="en-US"/>
        </w:rPr>
        <w:t xml:space="preserve">time and expertise that </w:t>
      </w:r>
      <w:r w:rsidR="000F20D4" w:rsidRPr="000F20D4">
        <w:rPr>
          <w:rFonts w:ascii="Segoe UI" w:eastAsia="Times New Roman" w:hAnsi="Segoe UI" w:cs="Times New Roman"/>
          <w:lang w:bidi="en-US"/>
        </w:rPr>
        <w:t>will contribute to understanding</w:t>
      </w:r>
      <w:r>
        <w:rPr>
          <w:rFonts w:ascii="Segoe UI" w:eastAsia="Times New Roman" w:hAnsi="Segoe UI" w:cs="Times New Roman"/>
          <w:lang w:bidi="en-US"/>
        </w:rPr>
        <w:t xml:space="preserve"> and quantifying</w:t>
      </w:r>
      <w:r w:rsidR="000F20D4" w:rsidRPr="000F20D4">
        <w:rPr>
          <w:rFonts w:ascii="Segoe UI" w:eastAsia="Times New Roman" w:hAnsi="Segoe UI" w:cs="Times New Roman"/>
          <w:lang w:bidi="en-US"/>
        </w:rPr>
        <w:t xml:space="preserve"> freshwater input into the marsh system, including volumes draining from the surrounding properties and quality </w:t>
      </w:r>
      <w:r w:rsidR="003D420C">
        <w:rPr>
          <w:rFonts w:ascii="Segoe UI" w:eastAsia="Times New Roman" w:hAnsi="Segoe UI" w:cs="Times New Roman"/>
          <w:lang w:bidi="en-US"/>
        </w:rPr>
        <w:t>of water entering the system.</w:t>
      </w:r>
    </w:p>
    <w:p w:rsidR="003D420C" w:rsidRDefault="003D420C" w:rsidP="007D7223">
      <w:pPr>
        <w:pStyle w:val="ListParagraph"/>
        <w:ind w:left="0" w:firstLine="360"/>
        <w:rPr>
          <w:rFonts w:ascii="Segoe UI" w:eastAsia="Times New Roman" w:hAnsi="Segoe UI" w:cs="Times New Roman"/>
          <w:lang w:bidi="en-US"/>
        </w:rPr>
      </w:pPr>
    </w:p>
    <w:p w:rsidR="000F20D4" w:rsidRPr="00FA6158" w:rsidRDefault="009964CB" w:rsidP="00E557D6">
      <w:pPr>
        <w:pStyle w:val="ListParagraph"/>
        <w:ind w:left="0"/>
        <w:rPr>
          <w:rFonts w:ascii="Segoe UI" w:eastAsia="Times New Roman" w:hAnsi="Segoe UI" w:cs="Times New Roman"/>
          <w:lang w:bidi="en-US"/>
        </w:rPr>
      </w:pPr>
      <w:proofErr w:type="gramStart"/>
      <w:r>
        <w:rPr>
          <w:rFonts w:ascii="Segoe UI" w:eastAsia="Times New Roman" w:hAnsi="Segoe UI" w:cs="Times New Roman"/>
          <w:i/>
          <w:lang w:bidi="en-US"/>
        </w:rPr>
        <w:t>Objective 4</w:t>
      </w:r>
      <w:r w:rsidR="00817110" w:rsidRPr="00817110">
        <w:rPr>
          <w:rFonts w:ascii="Segoe UI" w:eastAsia="Times New Roman" w:hAnsi="Segoe UI" w:cs="Times New Roman"/>
          <w:i/>
          <w:lang w:bidi="en-US"/>
        </w:rPr>
        <w:t>.</w:t>
      </w:r>
      <w:proofErr w:type="gramEnd"/>
      <w:r w:rsidR="00817110">
        <w:rPr>
          <w:rFonts w:ascii="Segoe UI" w:eastAsia="Times New Roman" w:hAnsi="Segoe UI" w:cs="Times New Roman"/>
          <w:lang w:bidi="en-US"/>
        </w:rPr>
        <w:t xml:space="preserve"> </w:t>
      </w:r>
      <w:r w:rsidR="000F20D4" w:rsidRPr="003D420C">
        <w:rPr>
          <w:rFonts w:ascii="Segoe UI" w:eastAsia="Times New Roman" w:hAnsi="Segoe UI" w:cs="Times New Roman"/>
          <w:lang w:bidi="en-US"/>
        </w:rPr>
        <w:t xml:space="preserve">The project team discussed </w:t>
      </w:r>
      <w:r w:rsidR="00496274" w:rsidRPr="003D420C">
        <w:rPr>
          <w:rFonts w:ascii="Segoe UI" w:eastAsia="Times New Roman" w:hAnsi="Segoe UI" w:cs="Times New Roman"/>
          <w:lang w:bidi="en-US"/>
        </w:rPr>
        <w:t xml:space="preserve">the </w:t>
      </w:r>
      <w:r w:rsidR="00E557D6">
        <w:rPr>
          <w:rFonts w:ascii="Segoe UI" w:eastAsia="Times New Roman" w:hAnsi="Segoe UI" w:cs="Times New Roman"/>
          <w:lang w:bidi="en-US"/>
        </w:rPr>
        <w:t>potential risk</w:t>
      </w:r>
      <w:r w:rsidR="00496274" w:rsidRPr="003D420C">
        <w:rPr>
          <w:rFonts w:ascii="Segoe UI" w:eastAsia="Times New Roman" w:hAnsi="Segoe UI" w:cs="Times New Roman"/>
          <w:lang w:bidi="en-US"/>
        </w:rPr>
        <w:t xml:space="preserve"> that the now vacant</w:t>
      </w:r>
      <w:r w:rsidR="000F20D4" w:rsidRPr="003D420C">
        <w:rPr>
          <w:rFonts w:ascii="Segoe UI" w:eastAsia="Times New Roman" w:hAnsi="Segoe UI" w:cs="Times New Roman"/>
          <w:lang w:bidi="en-US"/>
        </w:rPr>
        <w:t xml:space="preserve"> </w:t>
      </w:r>
      <w:r w:rsidR="00E557D6">
        <w:rPr>
          <w:rFonts w:ascii="Segoe UI" w:eastAsia="Times New Roman" w:hAnsi="Segoe UI" w:cs="Times New Roman"/>
          <w:lang w:bidi="en-US"/>
        </w:rPr>
        <w:t xml:space="preserve">Union Oil </w:t>
      </w:r>
      <w:r w:rsidR="000F20D4" w:rsidRPr="003D420C">
        <w:rPr>
          <w:rFonts w:ascii="Segoe UI" w:eastAsia="Times New Roman" w:hAnsi="Segoe UI" w:cs="Times New Roman"/>
          <w:lang w:bidi="en-US"/>
        </w:rPr>
        <w:t xml:space="preserve">property represents to maximizing restoration efforts as they pertain to </w:t>
      </w:r>
      <w:r w:rsidR="00496274" w:rsidRPr="003D420C">
        <w:rPr>
          <w:rFonts w:ascii="Segoe UI" w:eastAsia="Times New Roman" w:hAnsi="Segoe UI" w:cs="Times New Roman"/>
          <w:lang w:bidi="en-US"/>
        </w:rPr>
        <w:t xml:space="preserve">juvenile </w:t>
      </w:r>
      <w:r w:rsidR="000F20D4" w:rsidRPr="003D420C">
        <w:rPr>
          <w:rFonts w:ascii="Segoe UI" w:eastAsia="Times New Roman" w:hAnsi="Segoe UI" w:cs="Times New Roman"/>
          <w:lang w:bidi="en-US"/>
        </w:rPr>
        <w:t>Chinook salmon access to the marsh and expanding rearing habitat.  The project team will</w:t>
      </w:r>
      <w:r w:rsidR="003D420C">
        <w:rPr>
          <w:rFonts w:ascii="Segoe UI" w:eastAsia="Times New Roman" w:hAnsi="Segoe UI" w:cs="Times New Roman"/>
          <w:lang w:bidi="en-US"/>
        </w:rPr>
        <w:t xml:space="preserve"> proactively</w:t>
      </w:r>
      <w:r w:rsidR="000F20D4" w:rsidRPr="003D420C">
        <w:rPr>
          <w:rFonts w:ascii="Segoe UI" w:eastAsia="Times New Roman" w:hAnsi="Segoe UI" w:cs="Times New Roman"/>
          <w:lang w:bidi="en-US"/>
        </w:rPr>
        <w:t xml:space="preserve"> use this </w:t>
      </w:r>
      <w:r w:rsidR="003D420C">
        <w:rPr>
          <w:rFonts w:ascii="Segoe UI" w:eastAsia="Times New Roman" w:hAnsi="Segoe UI" w:cs="Times New Roman"/>
          <w:lang w:bidi="en-US"/>
        </w:rPr>
        <w:t xml:space="preserve">early </w:t>
      </w:r>
      <w:r w:rsidR="000F20D4" w:rsidRPr="003D420C">
        <w:rPr>
          <w:rFonts w:ascii="Segoe UI" w:eastAsia="Times New Roman" w:hAnsi="Segoe UI" w:cs="Times New Roman"/>
          <w:lang w:bidi="en-US"/>
        </w:rPr>
        <w:t xml:space="preserve">opportunity with SRFB/PSAR funding to work with both the current property </w:t>
      </w:r>
      <w:r w:rsidR="000F20D4" w:rsidRPr="003D420C">
        <w:rPr>
          <w:rFonts w:ascii="Segoe UI" w:eastAsia="Times New Roman" w:hAnsi="Segoe UI" w:cs="Times New Roman"/>
          <w:lang w:bidi="en-US"/>
        </w:rPr>
        <w:lastRenderedPageBreak/>
        <w:t>owner, Chevron, and the likely future owner, WSDOT- Ferries Division to open discussions regarding the status of cleanup and remaining contaminants on the site, the unknown future ownership and use of the site and the pot</w:t>
      </w:r>
      <w:r w:rsidR="00FA4054" w:rsidRPr="003D420C">
        <w:rPr>
          <w:rFonts w:ascii="Segoe UI" w:eastAsia="Times New Roman" w:hAnsi="Segoe UI" w:cs="Times New Roman"/>
          <w:lang w:bidi="en-US"/>
        </w:rPr>
        <w:t>ential for habitat restoration.</w:t>
      </w:r>
      <w:r w:rsidR="00E557D6">
        <w:rPr>
          <w:rFonts w:ascii="Segoe UI" w:eastAsia="Times New Roman" w:hAnsi="Segoe UI" w:cs="Times New Roman"/>
          <w:lang w:bidi="en-US"/>
        </w:rPr>
        <w:t xml:space="preserve">  </w:t>
      </w:r>
      <w:r w:rsidR="000F20D4" w:rsidRPr="003D420C">
        <w:rPr>
          <w:rFonts w:ascii="Segoe UI" w:eastAsia="Times New Roman" w:hAnsi="Segoe UI" w:cs="Times New Roman"/>
          <w:lang w:bidi="en-US"/>
        </w:rPr>
        <w:t xml:space="preserve">As of this date, WSDOT Ferries Division does not currently own the property to the south of the marsh.  The property is currently owned by Chevron, with option to purchase held by WSDOT- Ferries Division, following required </w:t>
      </w:r>
      <w:r w:rsidR="00E557D6">
        <w:rPr>
          <w:rFonts w:ascii="Segoe UI" w:eastAsia="Times New Roman" w:hAnsi="Segoe UI" w:cs="Times New Roman"/>
          <w:lang w:bidi="en-US"/>
        </w:rPr>
        <w:t>environmental clean-</w:t>
      </w:r>
      <w:r w:rsidR="000F20D4" w:rsidRPr="003D420C">
        <w:rPr>
          <w:rFonts w:ascii="Segoe UI" w:eastAsia="Times New Roman" w:hAnsi="Segoe UI" w:cs="Times New Roman"/>
          <w:lang w:bidi="en-US"/>
        </w:rPr>
        <w:t>up.  The project team will continue to work with WSDOT- Ferries Division to update them on the proposed project and the potential value of the Chevron property to habitat restoration and will work towards obtaining a letter of acknowledgement from Ferries Division.</w:t>
      </w:r>
    </w:p>
    <w:p w:rsidR="0044453C" w:rsidRPr="003D420C" w:rsidRDefault="007D7223" w:rsidP="007D7223">
      <w:pPr>
        <w:pStyle w:val="ManualNumberedList"/>
        <w:numPr>
          <w:ilvl w:val="0"/>
          <w:numId w:val="2"/>
        </w:numPr>
        <w:ind w:left="0" w:firstLine="0"/>
        <w:rPr>
          <w:i/>
        </w:rPr>
      </w:pPr>
      <w:r>
        <w:rPr>
          <w:i/>
        </w:rPr>
        <w:t xml:space="preserve"> </w:t>
      </w:r>
      <w:r w:rsidR="0044453C" w:rsidRPr="003D420C">
        <w:rPr>
          <w:i/>
        </w:rPr>
        <w:t>Salmon Recovery Context</w:t>
      </w:r>
    </w:p>
    <w:p w:rsidR="0044453C" w:rsidRPr="007D7223" w:rsidRDefault="007D28F0" w:rsidP="007D7223">
      <w:pPr>
        <w:pStyle w:val="Manualnumberedlistsecondlevel"/>
        <w:numPr>
          <w:ilvl w:val="0"/>
          <w:numId w:val="4"/>
        </w:numPr>
        <w:spacing w:after="240"/>
        <w:ind w:left="810"/>
        <w:rPr>
          <w:i/>
        </w:rPr>
      </w:pPr>
      <w:r w:rsidRPr="007D7223">
        <w:rPr>
          <w:i/>
        </w:rPr>
        <w:t>F</w:t>
      </w:r>
      <w:r w:rsidR="0044453C" w:rsidRPr="007D7223">
        <w:rPr>
          <w:i/>
        </w:rPr>
        <w:t>ish resources present at the si</w:t>
      </w:r>
      <w:r w:rsidRPr="007D7223">
        <w:rPr>
          <w:i/>
        </w:rPr>
        <w:t>te and targeted by this project:</w:t>
      </w:r>
    </w:p>
    <w:tbl>
      <w:tblPr>
        <w:tblW w:w="5000" w:type="pct"/>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ayout w:type="fixed"/>
        <w:tblLook w:val="04A0" w:firstRow="1" w:lastRow="0" w:firstColumn="1" w:lastColumn="0" w:noHBand="0" w:noVBand="1"/>
      </w:tblPr>
      <w:tblGrid>
        <w:gridCol w:w="2269"/>
        <w:gridCol w:w="1737"/>
        <w:gridCol w:w="2043"/>
        <w:gridCol w:w="1124"/>
        <w:gridCol w:w="2043"/>
      </w:tblGrid>
      <w:tr w:rsidR="0044453C" w:rsidRPr="00E676FD" w:rsidTr="0039718F">
        <w:tc>
          <w:tcPr>
            <w:tcW w:w="2269" w:type="dxa"/>
            <w:shd w:val="clear" w:color="auto" w:fill="17365D"/>
          </w:tcPr>
          <w:p w:rsidR="0044453C" w:rsidRPr="00E676FD" w:rsidRDefault="0044453C" w:rsidP="0039718F">
            <w:pPr>
              <w:pStyle w:val="Tablerheader"/>
            </w:pPr>
            <w:r>
              <w:br w:type="page"/>
            </w:r>
            <w:r w:rsidRPr="00E676FD">
              <w:t>Species</w:t>
            </w:r>
          </w:p>
        </w:tc>
        <w:tc>
          <w:tcPr>
            <w:tcW w:w="1737" w:type="dxa"/>
            <w:shd w:val="clear" w:color="auto" w:fill="17365D"/>
          </w:tcPr>
          <w:p w:rsidR="0044453C" w:rsidRPr="00E676FD" w:rsidRDefault="0044453C" w:rsidP="0039718F">
            <w:pPr>
              <w:pStyle w:val="Tablerheader"/>
            </w:pPr>
            <w:r w:rsidRPr="00E676FD">
              <w:t>Life History Present (egg, juvenile, adult)</w:t>
            </w:r>
          </w:p>
        </w:tc>
        <w:tc>
          <w:tcPr>
            <w:tcW w:w="2043" w:type="dxa"/>
            <w:shd w:val="clear" w:color="auto" w:fill="17365D"/>
          </w:tcPr>
          <w:p w:rsidR="0044453C" w:rsidRPr="00E676FD" w:rsidRDefault="0044453C" w:rsidP="0039718F">
            <w:pPr>
              <w:pStyle w:val="Tablerheader"/>
            </w:pPr>
            <w:r w:rsidRPr="00E676FD">
              <w:t>Current Population Trend (decline, stable, rising)</w:t>
            </w:r>
          </w:p>
        </w:tc>
        <w:tc>
          <w:tcPr>
            <w:tcW w:w="1124" w:type="dxa"/>
            <w:shd w:val="clear" w:color="auto" w:fill="17365D"/>
          </w:tcPr>
          <w:p w:rsidR="0044453C" w:rsidRPr="00E676FD" w:rsidRDefault="0044453C" w:rsidP="0039718F">
            <w:pPr>
              <w:pStyle w:val="Tablerheader"/>
            </w:pPr>
            <w:r w:rsidRPr="00E676FD">
              <w:t>ESA Coverage (Y/N)</w:t>
            </w:r>
          </w:p>
        </w:tc>
        <w:tc>
          <w:tcPr>
            <w:tcW w:w="2043" w:type="dxa"/>
            <w:shd w:val="clear" w:color="auto" w:fill="17365D"/>
          </w:tcPr>
          <w:p w:rsidR="0044453C" w:rsidRPr="00E676FD" w:rsidRDefault="0044453C" w:rsidP="0039718F">
            <w:pPr>
              <w:pStyle w:val="Tablerheader"/>
            </w:pPr>
            <w:r w:rsidRPr="00E676FD">
              <w:t>Life History Target (egg, juvenile, adult)</w:t>
            </w:r>
          </w:p>
        </w:tc>
      </w:tr>
      <w:tr w:rsidR="0044453C" w:rsidRPr="00E676FD" w:rsidTr="0039718F">
        <w:tc>
          <w:tcPr>
            <w:tcW w:w="2269" w:type="dxa"/>
          </w:tcPr>
          <w:p w:rsidR="0044453C" w:rsidRPr="00E676FD" w:rsidRDefault="0044453C" w:rsidP="0039718F">
            <w:pPr>
              <w:spacing w:after="120"/>
              <w:rPr>
                <w:rFonts w:ascii="Garamond" w:hAnsi="Garamond"/>
                <w:sz w:val="24"/>
                <w:szCs w:val="24"/>
              </w:rPr>
            </w:pPr>
            <w:r>
              <w:rPr>
                <w:rFonts w:ascii="Garamond" w:hAnsi="Garamond"/>
                <w:sz w:val="24"/>
                <w:szCs w:val="24"/>
              </w:rPr>
              <w:t>Chinook salmon</w:t>
            </w:r>
          </w:p>
        </w:tc>
        <w:tc>
          <w:tcPr>
            <w:tcW w:w="1737" w:type="dxa"/>
          </w:tcPr>
          <w:p w:rsidR="0044453C" w:rsidRPr="00E676FD" w:rsidRDefault="0044453C" w:rsidP="0039718F">
            <w:pPr>
              <w:spacing w:after="120"/>
              <w:rPr>
                <w:rFonts w:ascii="Garamond" w:hAnsi="Garamond"/>
                <w:sz w:val="24"/>
                <w:szCs w:val="24"/>
              </w:rPr>
            </w:pPr>
            <w:r>
              <w:rPr>
                <w:rFonts w:ascii="Garamond" w:hAnsi="Garamond"/>
                <w:sz w:val="24"/>
                <w:szCs w:val="24"/>
              </w:rPr>
              <w:t>none</w:t>
            </w:r>
          </w:p>
        </w:tc>
        <w:tc>
          <w:tcPr>
            <w:tcW w:w="2043" w:type="dxa"/>
          </w:tcPr>
          <w:p w:rsidR="0044453C" w:rsidRPr="00E676FD" w:rsidRDefault="0044453C" w:rsidP="0039718F">
            <w:pPr>
              <w:spacing w:after="120"/>
              <w:rPr>
                <w:rFonts w:ascii="Garamond" w:hAnsi="Garamond"/>
                <w:sz w:val="24"/>
                <w:szCs w:val="24"/>
              </w:rPr>
            </w:pPr>
            <w:r>
              <w:rPr>
                <w:rFonts w:ascii="Garamond" w:hAnsi="Garamond"/>
                <w:sz w:val="24"/>
                <w:szCs w:val="24"/>
              </w:rPr>
              <w:t>n/a</w:t>
            </w:r>
          </w:p>
        </w:tc>
        <w:tc>
          <w:tcPr>
            <w:tcW w:w="1124" w:type="dxa"/>
          </w:tcPr>
          <w:p w:rsidR="0044453C" w:rsidRPr="00E676FD" w:rsidRDefault="0044453C" w:rsidP="0039718F">
            <w:pPr>
              <w:spacing w:after="120"/>
              <w:rPr>
                <w:rFonts w:ascii="Garamond" w:hAnsi="Garamond"/>
                <w:sz w:val="24"/>
                <w:szCs w:val="24"/>
              </w:rPr>
            </w:pPr>
            <w:r>
              <w:rPr>
                <w:rFonts w:ascii="Garamond" w:hAnsi="Garamond"/>
                <w:sz w:val="24"/>
                <w:szCs w:val="24"/>
              </w:rPr>
              <w:t>Y</w:t>
            </w:r>
          </w:p>
        </w:tc>
        <w:tc>
          <w:tcPr>
            <w:tcW w:w="2043" w:type="dxa"/>
          </w:tcPr>
          <w:p w:rsidR="0044453C" w:rsidRPr="00E676FD" w:rsidRDefault="0044453C" w:rsidP="0039718F">
            <w:pPr>
              <w:spacing w:after="120"/>
              <w:rPr>
                <w:rFonts w:ascii="Garamond" w:hAnsi="Garamond"/>
                <w:sz w:val="24"/>
                <w:szCs w:val="24"/>
              </w:rPr>
            </w:pPr>
            <w:r>
              <w:rPr>
                <w:rFonts w:ascii="Garamond" w:hAnsi="Garamond"/>
                <w:sz w:val="24"/>
                <w:szCs w:val="24"/>
              </w:rPr>
              <w:t>juvenile</w:t>
            </w:r>
          </w:p>
        </w:tc>
      </w:tr>
      <w:tr w:rsidR="0044453C" w:rsidRPr="00E676FD" w:rsidTr="0039718F">
        <w:tc>
          <w:tcPr>
            <w:tcW w:w="2269" w:type="dxa"/>
          </w:tcPr>
          <w:p w:rsidR="0044453C" w:rsidRPr="00E676FD" w:rsidRDefault="0044453C" w:rsidP="0039718F">
            <w:pPr>
              <w:spacing w:after="120"/>
              <w:rPr>
                <w:rFonts w:ascii="Garamond" w:hAnsi="Garamond"/>
                <w:sz w:val="24"/>
                <w:szCs w:val="24"/>
              </w:rPr>
            </w:pPr>
            <w:r>
              <w:rPr>
                <w:rFonts w:ascii="Garamond" w:hAnsi="Garamond"/>
                <w:sz w:val="24"/>
                <w:szCs w:val="24"/>
              </w:rPr>
              <w:t>Coho salmon</w:t>
            </w:r>
          </w:p>
        </w:tc>
        <w:tc>
          <w:tcPr>
            <w:tcW w:w="1737" w:type="dxa"/>
          </w:tcPr>
          <w:p w:rsidR="0044453C" w:rsidRPr="00E676FD" w:rsidRDefault="0044453C" w:rsidP="0039718F">
            <w:pPr>
              <w:spacing w:after="120"/>
              <w:rPr>
                <w:rFonts w:ascii="Garamond" w:hAnsi="Garamond"/>
                <w:sz w:val="24"/>
                <w:szCs w:val="24"/>
              </w:rPr>
            </w:pPr>
            <w:r>
              <w:rPr>
                <w:rFonts w:ascii="Garamond" w:hAnsi="Garamond"/>
                <w:sz w:val="24"/>
                <w:szCs w:val="24"/>
              </w:rPr>
              <w:t>none</w:t>
            </w:r>
          </w:p>
        </w:tc>
        <w:tc>
          <w:tcPr>
            <w:tcW w:w="2043" w:type="dxa"/>
          </w:tcPr>
          <w:p w:rsidR="0044453C" w:rsidRPr="00E676FD" w:rsidRDefault="0044453C" w:rsidP="0039718F">
            <w:pPr>
              <w:spacing w:after="120"/>
              <w:rPr>
                <w:rFonts w:ascii="Garamond" w:hAnsi="Garamond"/>
                <w:sz w:val="24"/>
                <w:szCs w:val="24"/>
              </w:rPr>
            </w:pPr>
            <w:r>
              <w:rPr>
                <w:rFonts w:ascii="Garamond" w:hAnsi="Garamond"/>
                <w:sz w:val="24"/>
                <w:szCs w:val="24"/>
              </w:rPr>
              <w:t>n/a</w:t>
            </w:r>
          </w:p>
        </w:tc>
        <w:tc>
          <w:tcPr>
            <w:tcW w:w="1124" w:type="dxa"/>
          </w:tcPr>
          <w:p w:rsidR="0044453C" w:rsidRPr="00E676FD" w:rsidRDefault="0044453C" w:rsidP="0039718F">
            <w:pPr>
              <w:spacing w:after="120"/>
              <w:rPr>
                <w:rFonts w:ascii="Garamond" w:hAnsi="Garamond"/>
                <w:sz w:val="24"/>
                <w:szCs w:val="24"/>
              </w:rPr>
            </w:pPr>
            <w:r>
              <w:rPr>
                <w:rFonts w:ascii="Garamond" w:hAnsi="Garamond"/>
                <w:sz w:val="24"/>
                <w:szCs w:val="24"/>
              </w:rPr>
              <w:t>N</w:t>
            </w:r>
          </w:p>
        </w:tc>
        <w:tc>
          <w:tcPr>
            <w:tcW w:w="2043" w:type="dxa"/>
          </w:tcPr>
          <w:p w:rsidR="0044453C" w:rsidRPr="00E676FD" w:rsidRDefault="0044453C" w:rsidP="0039718F">
            <w:pPr>
              <w:spacing w:after="120"/>
              <w:rPr>
                <w:rFonts w:ascii="Garamond" w:hAnsi="Garamond"/>
                <w:sz w:val="24"/>
                <w:szCs w:val="24"/>
              </w:rPr>
            </w:pPr>
            <w:r>
              <w:rPr>
                <w:rFonts w:ascii="Garamond" w:hAnsi="Garamond"/>
                <w:sz w:val="24"/>
                <w:szCs w:val="24"/>
              </w:rPr>
              <w:t>Egg, juvenile, adult</w:t>
            </w:r>
          </w:p>
        </w:tc>
      </w:tr>
      <w:tr w:rsidR="0044453C" w:rsidRPr="00E676FD" w:rsidTr="0039718F">
        <w:tc>
          <w:tcPr>
            <w:tcW w:w="2269" w:type="dxa"/>
          </w:tcPr>
          <w:p w:rsidR="0044453C" w:rsidRPr="00E676FD" w:rsidRDefault="0044453C" w:rsidP="0039718F">
            <w:pPr>
              <w:spacing w:after="120"/>
              <w:rPr>
                <w:rFonts w:ascii="Garamond" w:hAnsi="Garamond"/>
                <w:sz w:val="24"/>
                <w:szCs w:val="24"/>
              </w:rPr>
            </w:pPr>
            <w:r>
              <w:rPr>
                <w:rFonts w:ascii="Garamond" w:hAnsi="Garamond"/>
                <w:sz w:val="24"/>
                <w:szCs w:val="24"/>
              </w:rPr>
              <w:t>Sockeye salmon</w:t>
            </w:r>
          </w:p>
        </w:tc>
        <w:tc>
          <w:tcPr>
            <w:tcW w:w="1737" w:type="dxa"/>
          </w:tcPr>
          <w:p w:rsidR="0044453C" w:rsidRPr="00E676FD" w:rsidRDefault="0044453C" w:rsidP="0039718F">
            <w:pPr>
              <w:spacing w:after="120"/>
              <w:rPr>
                <w:rFonts w:ascii="Garamond" w:hAnsi="Garamond"/>
                <w:sz w:val="24"/>
                <w:szCs w:val="24"/>
              </w:rPr>
            </w:pPr>
            <w:r>
              <w:rPr>
                <w:rFonts w:ascii="Garamond" w:hAnsi="Garamond"/>
                <w:sz w:val="24"/>
                <w:szCs w:val="24"/>
              </w:rPr>
              <w:t>none</w:t>
            </w:r>
          </w:p>
        </w:tc>
        <w:tc>
          <w:tcPr>
            <w:tcW w:w="2043" w:type="dxa"/>
          </w:tcPr>
          <w:p w:rsidR="0044453C" w:rsidRPr="00E676FD" w:rsidRDefault="0044453C" w:rsidP="0039718F">
            <w:pPr>
              <w:spacing w:after="120"/>
              <w:rPr>
                <w:rFonts w:ascii="Garamond" w:hAnsi="Garamond"/>
                <w:sz w:val="24"/>
                <w:szCs w:val="24"/>
              </w:rPr>
            </w:pPr>
            <w:r>
              <w:rPr>
                <w:rFonts w:ascii="Garamond" w:hAnsi="Garamond"/>
                <w:sz w:val="24"/>
                <w:szCs w:val="24"/>
              </w:rPr>
              <w:t>n/a</w:t>
            </w:r>
          </w:p>
        </w:tc>
        <w:tc>
          <w:tcPr>
            <w:tcW w:w="1124" w:type="dxa"/>
          </w:tcPr>
          <w:p w:rsidR="0044453C" w:rsidRPr="00E676FD" w:rsidRDefault="0044453C" w:rsidP="0039718F">
            <w:pPr>
              <w:spacing w:after="120"/>
              <w:rPr>
                <w:rFonts w:ascii="Garamond" w:hAnsi="Garamond"/>
                <w:sz w:val="24"/>
                <w:szCs w:val="24"/>
              </w:rPr>
            </w:pPr>
            <w:r>
              <w:rPr>
                <w:rFonts w:ascii="Garamond" w:hAnsi="Garamond"/>
                <w:sz w:val="24"/>
                <w:szCs w:val="24"/>
              </w:rPr>
              <w:t>N</w:t>
            </w:r>
          </w:p>
        </w:tc>
        <w:tc>
          <w:tcPr>
            <w:tcW w:w="2043" w:type="dxa"/>
          </w:tcPr>
          <w:p w:rsidR="0044453C" w:rsidRPr="00E676FD" w:rsidRDefault="0044453C" w:rsidP="0039718F">
            <w:pPr>
              <w:spacing w:after="120"/>
              <w:rPr>
                <w:rFonts w:ascii="Garamond" w:hAnsi="Garamond"/>
                <w:sz w:val="24"/>
                <w:szCs w:val="24"/>
              </w:rPr>
            </w:pPr>
            <w:r>
              <w:rPr>
                <w:rFonts w:ascii="Garamond" w:hAnsi="Garamond"/>
                <w:sz w:val="24"/>
                <w:szCs w:val="24"/>
              </w:rPr>
              <w:t>juvenile</w:t>
            </w:r>
          </w:p>
        </w:tc>
      </w:tr>
      <w:tr w:rsidR="0044453C" w:rsidRPr="00E676FD" w:rsidTr="0039718F">
        <w:tc>
          <w:tcPr>
            <w:tcW w:w="2269" w:type="dxa"/>
          </w:tcPr>
          <w:p w:rsidR="0044453C" w:rsidRPr="00E676FD" w:rsidRDefault="0044453C" w:rsidP="0039718F">
            <w:pPr>
              <w:spacing w:after="120"/>
              <w:rPr>
                <w:rFonts w:ascii="Garamond" w:hAnsi="Garamond"/>
                <w:sz w:val="24"/>
                <w:szCs w:val="24"/>
              </w:rPr>
            </w:pPr>
            <w:r>
              <w:rPr>
                <w:rFonts w:ascii="Garamond" w:hAnsi="Garamond"/>
                <w:sz w:val="24"/>
                <w:szCs w:val="24"/>
              </w:rPr>
              <w:t>Pink salmon</w:t>
            </w:r>
          </w:p>
        </w:tc>
        <w:tc>
          <w:tcPr>
            <w:tcW w:w="1737" w:type="dxa"/>
          </w:tcPr>
          <w:p w:rsidR="0044453C" w:rsidRPr="00E676FD" w:rsidRDefault="0044453C" w:rsidP="0039718F">
            <w:pPr>
              <w:spacing w:after="120"/>
              <w:rPr>
                <w:rFonts w:ascii="Garamond" w:hAnsi="Garamond"/>
                <w:sz w:val="24"/>
                <w:szCs w:val="24"/>
              </w:rPr>
            </w:pPr>
            <w:r>
              <w:rPr>
                <w:rFonts w:ascii="Garamond" w:hAnsi="Garamond"/>
                <w:sz w:val="24"/>
                <w:szCs w:val="24"/>
              </w:rPr>
              <w:t>none</w:t>
            </w:r>
          </w:p>
        </w:tc>
        <w:tc>
          <w:tcPr>
            <w:tcW w:w="2043" w:type="dxa"/>
          </w:tcPr>
          <w:p w:rsidR="0044453C" w:rsidRPr="00E676FD" w:rsidRDefault="0044453C" w:rsidP="0039718F">
            <w:pPr>
              <w:spacing w:after="120"/>
              <w:rPr>
                <w:rFonts w:ascii="Garamond" w:hAnsi="Garamond"/>
                <w:sz w:val="24"/>
                <w:szCs w:val="24"/>
              </w:rPr>
            </w:pPr>
            <w:r>
              <w:rPr>
                <w:rFonts w:ascii="Garamond" w:hAnsi="Garamond"/>
                <w:sz w:val="24"/>
                <w:szCs w:val="24"/>
              </w:rPr>
              <w:t>n/a</w:t>
            </w:r>
          </w:p>
        </w:tc>
        <w:tc>
          <w:tcPr>
            <w:tcW w:w="1124" w:type="dxa"/>
          </w:tcPr>
          <w:p w:rsidR="0044453C" w:rsidRPr="00E676FD" w:rsidRDefault="0044453C" w:rsidP="0039718F">
            <w:pPr>
              <w:spacing w:after="120"/>
              <w:rPr>
                <w:rFonts w:ascii="Garamond" w:hAnsi="Garamond"/>
                <w:sz w:val="24"/>
                <w:szCs w:val="24"/>
              </w:rPr>
            </w:pPr>
            <w:r>
              <w:rPr>
                <w:rFonts w:ascii="Garamond" w:hAnsi="Garamond"/>
                <w:sz w:val="24"/>
                <w:szCs w:val="24"/>
              </w:rPr>
              <w:t>N</w:t>
            </w:r>
          </w:p>
        </w:tc>
        <w:tc>
          <w:tcPr>
            <w:tcW w:w="2043" w:type="dxa"/>
          </w:tcPr>
          <w:p w:rsidR="0044453C" w:rsidRPr="00E676FD" w:rsidRDefault="0044453C" w:rsidP="0039718F">
            <w:pPr>
              <w:spacing w:after="120"/>
              <w:rPr>
                <w:rFonts w:ascii="Garamond" w:hAnsi="Garamond"/>
                <w:sz w:val="24"/>
                <w:szCs w:val="24"/>
              </w:rPr>
            </w:pPr>
            <w:r>
              <w:rPr>
                <w:rFonts w:ascii="Garamond" w:hAnsi="Garamond"/>
                <w:sz w:val="24"/>
                <w:szCs w:val="24"/>
              </w:rPr>
              <w:t>juvenile</w:t>
            </w:r>
          </w:p>
        </w:tc>
      </w:tr>
      <w:tr w:rsidR="0044453C" w:rsidRPr="00E676FD" w:rsidTr="0039718F">
        <w:tc>
          <w:tcPr>
            <w:tcW w:w="2269" w:type="dxa"/>
          </w:tcPr>
          <w:p w:rsidR="0044453C" w:rsidRPr="00E676FD" w:rsidRDefault="0044453C" w:rsidP="0039718F">
            <w:pPr>
              <w:spacing w:after="120"/>
              <w:rPr>
                <w:rFonts w:ascii="Garamond" w:hAnsi="Garamond"/>
                <w:sz w:val="24"/>
                <w:szCs w:val="24"/>
              </w:rPr>
            </w:pPr>
            <w:r>
              <w:rPr>
                <w:rFonts w:ascii="Garamond" w:hAnsi="Garamond"/>
                <w:sz w:val="24"/>
                <w:szCs w:val="24"/>
              </w:rPr>
              <w:t>Chum salmon</w:t>
            </w:r>
          </w:p>
        </w:tc>
        <w:tc>
          <w:tcPr>
            <w:tcW w:w="1737" w:type="dxa"/>
          </w:tcPr>
          <w:p w:rsidR="0044453C" w:rsidRPr="00E676FD" w:rsidRDefault="0044453C" w:rsidP="0039718F">
            <w:pPr>
              <w:spacing w:after="120"/>
              <w:rPr>
                <w:rFonts w:ascii="Garamond" w:hAnsi="Garamond"/>
                <w:sz w:val="24"/>
                <w:szCs w:val="24"/>
              </w:rPr>
            </w:pPr>
            <w:r>
              <w:rPr>
                <w:rFonts w:ascii="Garamond" w:hAnsi="Garamond"/>
                <w:sz w:val="24"/>
                <w:szCs w:val="24"/>
              </w:rPr>
              <w:t>none</w:t>
            </w:r>
          </w:p>
        </w:tc>
        <w:tc>
          <w:tcPr>
            <w:tcW w:w="2043" w:type="dxa"/>
          </w:tcPr>
          <w:p w:rsidR="0044453C" w:rsidRPr="00E676FD" w:rsidRDefault="0044453C" w:rsidP="0039718F">
            <w:pPr>
              <w:spacing w:after="120"/>
              <w:rPr>
                <w:rFonts w:ascii="Garamond" w:hAnsi="Garamond"/>
                <w:sz w:val="24"/>
                <w:szCs w:val="24"/>
              </w:rPr>
            </w:pPr>
            <w:r>
              <w:rPr>
                <w:rFonts w:ascii="Garamond" w:hAnsi="Garamond"/>
                <w:sz w:val="24"/>
                <w:szCs w:val="24"/>
              </w:rPr>
              <w:t>n/a</w:t>
            </w:r>
          </w:p>
        </w:tc>
        <w:tc>
          <w:tcPr>
            <w:tcW w:w="1124" w:type="dxa"/>
          </w:tcPr>
          <w:p w:rsidR="0044453C" w:rsidRPr="00E676FD" w:rsidRDefault="0044453C" w:rsidP="0039718F">
            <w:pPr>
              <w:spacing w:after="120"/>
              <w:rPr>
                <w:rFonts w:ascii="Garamond" w:hAnsi="Garamond"/>
                <w:sz w:val="24"/>
                <w:szCs w:val="24"/>
              </w:rPr>
            </w:pPr>
            <w:r>
              <w:rPr>
                <w:rFonts w:ascii="Garamond" w:hAnsi="Garamond"/>
                <w:sz w:val="24"/>
                <w:szCs w:val="24"/>
              </w:rPr>
              <w:t>N</w:t>
            </w:r>
          </w:p>
        </w:tc>
        <w:tc>
          <w:tcPr>
            <w:tcW w:w="2043" w:type="dxa"/>
          </w:tcPr>
          <w:p w:rsidR="0044453C" w:rsidRPr="00E676FD" w:rsidRDefault="0044453C" w:rsidP="0039718F">
            <w:pPr>
              <w:spacing w:after="120"/>
              <w:rPr>
                <w:rFonts w:ascii="Garamond" w:hAnsi="Garamond"/>
                <w:sz w:val="24"/>
                <w:szCs w:val="24"/>
              </w:rPr>
            </w:pPr>
            <w:r>
              <w:rPr>
                <w:rFonts w:ascii="Garamond" w:hAnsi="Garamond"/>
                <w:sz w:val="24"/>
                <w:szCs w:val="24"/>
              </w:rPr>
              <w:t>juvenile</w:t>
            </w:r>
          </w:p>
        </w:tc>
      </w:tr>
      <w:tr w:rsidR="0044453C" w:rsidRPr="00E676FD" w:rsidTr="0039718F">
        <w:tc>
          <w:tcPr>
            <w:tcW w:w="2269" w:type="dxa"/>
          </w:tcPr>
          <w:p w:rsidR="0044453C" w:rsidRPr="00E676FD" w:rsidRDefault="0044453C" w:rsidP="0039718F">
            <w:pPr>
              <w:spacing w:after="120"/>
              <w:rPr>
                <w:rFonts w:ascii="Garamond" w:hAnsi="Garamond"/>
                <w:sz w:val="24"/>
                <w:szCs w:val="24"/>
              </w:rPr>
            </w:pPr>
            <w:r>
              <w:rPr>
                <w:rFonts w:ascii="Garamond" w:hAnsi="Garamond"/>
                <w:sz w:val="24"/>
                <w:szCs w:val="24"/>
              </w:rPr>
              <w:t>Cutthroat trout</w:t>
            </w:r>
          </w:p>
        </w:tc>
        <w:tc>
          <w:tcPr>
            <w:tcW w:w="1737" w:type="dxa"/>
          </w:tcPr>
          <w:p w:rsidR="0044453C" w:rsidRPr="00E676FD" w:rsidRDefault="0044453C" w:rsidP="0039718F">
            <w:pPr>
              <w:spacing w:after="120"/>
              <w:rPr>
                <w:rFonts w:ascii="Garamond" w:hAnsi="Garamond"/>
                <w:sz w:val="24"/>
                <w:szCs w:val="24"/>
              </w:rPr>
            </w:pPr>
            <w:r>
              <w:rPr>
                <w:rFonts w:ascii="Garamond" w:hAnsi="Garamond"/>
                <w:sz w:val="24"/>
                <w:szCs w:val="24"/>
              </w:rPr>
              <w:t>Egg, juvenile, adult</w:t>
            </w:r>
          </w:p>
        </w:tc>
        <w:tc>
          <w:tcPr>
            <w:tcW w:w="2043" w:type="dxa"/>
          </w:tcPr>
          <w:p w:rsidR="0044453C" w:rsidRPr="00E676FD" w:rsidRDefault="0044453C" w:rsidP="0039718F">
            <w:pPr>
              <w:spacing w:after="120"/>
              <w:rPr>
                <w:rFonts w:ascii="Garamond" w:hAnsi="Garamond"/>
                <w:sz w:val="24"/>
                <w:szCs w:val="24"/>
              </w:rPr>
            </w:pPr>
            <w:r>
              <w:rPr>
                <w:rFonts w:ascii="Garamond" w:hAnsi="Garamond"/>
                <w:sz w:val="24"/>
                <w:szCs w:val="24"/>
              </w:rPr>
              <w:t>unknown</w:t>
            </w:r>
          </w:p>
        </w:tc>
        <w:tc>
          <w:tcPr>
            <w:tcW w:w="1124" w:type="dxa"/>
          </w:tcPr>
          <w:p w:rsidR="0044453C" w:rsidRPr="00E676FD" w:rsidRDefault="0044453C" w:rsidP="0039718F">
            <w:pPr>
              <w:spacing w:after="120"/>
              <w:rPr>
                <w:rFonts w:ascii="Garamond" w:hAnsi="Garamond"/>
                <w:sz w:val="24"/>
                <w:szCs w:val="24"/>
              </w:rPr>
            </w:pPr>
            <w:r>
              <w:rPr>
                <w:rFonts w:ascii="Garamond" w:hAnsi="Garamond"/>
                <w:sz w:val="24"/>
                <w:szCs w:val="24"/>
              </w:rPr>
              <w:t>N</w:t>
            </w:r>
          </w:p>
        </w:tc>
        <w:tc>
          <w:tcPr>
            <w:tcW w:w="2043" w:type="dxa"/>
          </w:tcPr>
          <w:p w:rsidR="0044453C" w:rsidRPr="00E676FD" w:rsidRDefault="0044453C" w:rsidP="0039718F">
            <w:pPr>
              <w:spacing w:after="120"/>
              <w:rPr>
                <w:rFonts w:ascii="Garamond" w:hAnsi="Garamond"/>
                <w:sz w:val="24"/>
                <w:szCs w:val="24"/>
              </w:rPr>
            </w:pPr>
            <w:r>
              <w:rPr>
                <w:rFonts w:ascii="Garamond" w:hAnsi="Garamond"/>
                <w:sz w:val="24"/>
                <w:szCs w:val="24"/>
              </w:rPr>
              <w:t>Egg, juvenile, adult</w:t>
            </w:r>
          </w:p>
        </w:tc>
      </w:tr>
    </w:tbl>
    <w:p w:rsidR="00817110" w:rsidRDefault="00817110" w:rsidP="00A31777">
      <w:pPr>
        <w:pStyle w:val="Default"/>
        <w:rPr>
          <w:bCs/>
        </w:rPr>
      </w:pPr>
    </w:p>
    <w:p w:rsidR="00817110" w:rsidRPr="00032CBE" w:rsidRDefault="00677E0C" w:rsidP="00817110">
      <w:pPr>
        <w:pStyle w:val="Default"/>
        <w:numPr>
          <w:ilvl w:val="0"/>
          <w:numId w:val="4"/>
        </w:numPr>
        <w:ind w:left="810"/>
        <w:rPr>
          <w:rFonts w:ascii="Segoe UI" w:eastAsia="Times New Roman" w:hAnsi="Segoe UI"/>
          <w:i/>
          <w:color w:val="auto"/>
          <w:sz w:val="22"/>
          <w:szCs w:val="22"/>
          <w:lang w:bidi="en-US"/>
        </w:rPr>
      </w:pPr>
      <w:r w:rsidRPr="00032CBE">
        <w:rPr>
          <w:rFonts w:ascii="Segoe UI" w:eastAsia="Times New Roman" w:hAnsi="Segoe UI"/>
          <w:i/>
          <w:color w:val="auto"/>
          <w:sz w:val="22"/>
          <w:szCs w:val="22"/>
          <w:lang w:bidi="en-US"/>
        </w:rPr>
        <w:t xml:space="preserve"> Description of problem</w:t>
      </w:r>
      <w:r w:rsidR="007D7223" w:rsidRPr="00032CBE">
        <w:rPr>
          <w:rFonts w:ascii="Segoe UI" w:eastAsia="Times New Roman" w:hAnsi="Segoe UI"/>
          <w:i/>
          <w:color w:val="auto"/>
          <w:sz w:val="22"/>
          <w:szCs w:val="22"/>
          <w:lang w:bidi="en-US"/>
        </w:rPr>
        <w:t>:</w:t>
      </w:r>
      <w:r w:rsidR="00817110" w:rsidRPr="00032CBE">
        <w:rPr>
          <w:rFonts w:ascii="Segoe UI" w:eastAsia="Times New Roman" w:hAnsi="Segoe UI"/>
          <w:i/>
          <w:color w:val="auto"/>
          <w:sz w:val="22"/>
          <w:szCs w:val="22"/>
          <w:lang w:bidi="en-US"/>
        </w:rPr>
        <w:t xml:space="preserve"> </w:t>
      </w:r>
    </w:p>
    <w:p w:rsidR="00640223" w:rsidRPr="00032CBE" w:rsidRDefault="00D07959" w:rsidP="00817110">
      <w:pPr>
        <w:pStyle w:val="Default"/>
        <w:ind w:left="450"/>
        <w:rPr>
          <w:rFonts w:ascii="Segoe UI" w:eastAsia="Times New Roman" w:hAnsi="Segoe UI"/>
          <w:i/>
          <w:color w:val="auto"/>
          <w:sz w:val="22"/>
          <w:szCs w:val="22"/>
          <w:lang w:bidi="en-US"/>
        </w:rPr>
      </w:pPr>
      <w:r w:rsidRPr="00032CBE">
        <w:rPr>
          <w:rFonts w:ascii="Segoe UI" w:eastAsia="Times New Roman" w:hAnsi="Segoe UI"/>
          <w:color w:val="auto"/>
          <w:sz w:val="22"/>
          <w:szCs w:val="22"/>
          <w:lang w:bidi="en-US"/>
        </w:rPr>
        <w:t xml:space="preserve">Edmonds Marsh was historically 53+ acre barrier estuary complex that likely supported </w:t>
      </w:r>
      <w:r w:rsidR="005F6445">
        <w:rPr>
          <w:rFonts w:ascii="Segoe UI" w:eastAsia="Times New Roman" w:hAnsi="Segoe UI"/>
          <w:color w:val="auto"/>
          <w:sz w:val="22"/>
          <w:szCs w:val="22"/>
          <w:lang w:bidi="en-US"/>
        </w:rPr>
        <w:t>juvenile salmon r</w:t>
      </w:r>
      <w:r w:rsidRPr="00032CBE">
        <w:rPr>
          <w:rFonts w:ascii="Segoe UI" w:eastAsia="Times New Roman" w:hAnsi="Segoe UI"/>
          <w:color w:val="auto"/>
          <w:sz w:val="22"/>
          <w:szCs w:val="22"/>
          <w:lang w:bidi="en-US"/>
        </w:rPr>
        <w:t>earing</w:t>
      </w:r>
      <w:r w:rsidR="005F6445">
        <w:rPr>
          <w:rFonts w:ascii="Segoe UI" w:eastAsia="Times New Roman" w:hAnsi="Segoe UI"/>
          <w:color w:val="auto"/>
          <w:sz w:val="22"/>
          <w:szCs w:val="22"/>
          <w:lang w:bidi="en-US"/>
        </w:rPr>
        <w:t xml:space="preserve">, specifically Chinook, and supported </w:t>
      </w:r>
      <w:proofErr w:type="spellStart"/>
      <w:r w:rsidR="005F6445">
        <w:rPr>
          <w:rFonts w:ascii="Segoe UI" w:eastAsia="Times New Roman" w:hAnsi="Segoe UI"/>
          <w:color w:val="auto"/>
          <w:sz w:val="22"/>
          <w:szCs w:val="22"/>
          <w:lang w:bidi="en-US"/>
        </w:rPr>
        <w:t>coho</w:t>
      </w:r>
      <w:proofErr w:type="spellEnd"/>
      <w:r w:rsidR="005F6445">
        <w:rPr>
          <w:rFonts w:ascii="Segoe UI" w:eastAsia="Times New Roman" w:hAnsi="Segoe UI"/>
          <w:color w:val="auto"/>
          <w:sz w:val="22"/>
          <w:szCs w:val="22"/>
          <w:lang w:bidi="en-US"/>
        </w:rPr>
        <w:t xml:space="preserve"> spawning</w:t>
      </w:r>
      <w:r w:rsidRPr="00032CBE">
        <w:rPr>
          <w:rFonts w:ascii="Segoe UI" w:eastAsia="Times New Roman" w:hAnsi="Segoe UI"/>
          <w:color w:val="auto"/>
          <w:sz w:val="22"/>
          <w:szCs w:val="22"/>
          <w:lang w:bidi="en-US"/>
        </w:rPr>
        <w:t xml:space="preserve">.   </w:t>
      </w:r>
      <w:r w:rsidR="00677E0C" w:rsidRPr="00032CBE">
        <w:rPr>
          <w:rFonts w:ascii="Segoe UI" w:eastAsia="Times New Roman" w:hAnsi="Segoe UI"/>
          <w:color w:val="auto"/>
          <w:sz w:val="22"/>
          <w:szCs w:val="22"/>
          <w:lang w:bidi="en-US"/>
        </w:rPr>
        <w:t xml:space="preserve">The current </w:t>
      </w:r>
      <w:r w:rsidRPr="00032CBE">
        <w:rPr>
          <w:rFonts w:ascii="Segoe UI" w:eastAsia="Times New Roman" w:hAnsi="Segoe UI"/>
          <w:color w:val="auto"/>
          <w:sz w:val="22"/>
          <w:szCs w:val="22"/>
          <w:lang w:bidi="en-US"/>
        </w:rPr>
        <w:t>conditions of the site significantly limit</w:t>
      </w:r>
      <w:r w:rsidR="00677E0C" w:rsidRPr="00032CBE">
        <w:rPr>
          <w:rFonts w:ascii="Segoe UI" w:eastAsia="Times New Roman" w:hAnsi="Segoe UI"/>
          <w:color w:val="auto"/>
          <w:sz w:val="22"/>
          <w:szCs w:val="22"/>
          <w:lang w:bidi="en-US"/>
        </w:rPr>
        <w:t xml:space="preserve"> fish access</w:t>
      </w:r>
      <w:r w:rsidRPr="00032CBE">
        <w:rPr>
          <w:rFonts w:ascii="Segoe UI" w:eastAsia="Times New Roman" w:hAnsi="Segoe UI"/>
          <w:color w:val="auto"/>
          <w:sz w:val="22"/>
          <w:szCs w:val="22"/>
          <w:lang w:bidi="en-US"/>
        </w:rPr>
        <w:t xml:space="preserve">, and no evidence of juvenile rearing or adult </w:t>
      </w:r>
      <w:proofErr w:type="spellStart"/>
      <w:r w:rsidRPr="00032CBE">
        <w:rPr>
          <w:rFonts w:ascii="Segoe UI" w:eastAsia="Times New Roman" w:hAnsi="Segoe UI"/>
          <w:color w:val="auto"/>
          <w:sz w:val="22"/>
          <w:szCs w:val="22"/>
          <w:lang w:bidi="en-US"/>
        </w:rPr>
        <w:t>coho</w:t>
      </w:r>
      <w:proofErr w:type="spellEnd"/>
      <w:r w:rsidRPr="00032CBE">
        <w:rPr>
          <w:rFonts w:ascii="Segoe UI" w:eastAsia="Times New Roman" w:hAnsi="Segoe UI"/>
          <w:color w:val="auto"/>
          <w:sz w:val="22"/>
          <w:szCs w:val="22"/>
          <w:lang w:bidi="en-US"/>
        </w:rPr>
        <w:t xml:space="preserve"> spawning has been reported.  </w:t>
      </w:r>
      <w:proofErr w:type="spellStart"/>
      <w:r w:rsidRPr="00032CBE">
        <w:rPr>
          <w:rFonts w:ascii="Segoe UI" w:eastAsia="Times New Roman" w:hAnsi="Segoe UI"/>
          <w:color w:val="auto"/>
          <w:sz w:val="22"/>
          <w:szCs w:val="22"/>
          <w:lang w:bidi="en-US"/>
        </w:rPr>
        <w:t>Daylighting</w:t>
      </w:r>
      <w:proofErr w:type="spellEnd"/>
      <w:r w:rsidRPr="00032CBE">
        <w:rPr>
          <w:rFonts w:ascii="Segoe UI" w:eastAsia="Times New Roman" w:hAnsi="Segoe UI"/>
          <w:color w:val="auto"/>
          <w:sz w:val="22"/>
          <w:szCs w:val="22"/>
          <w:lang w:bidi="en-US"/>
        </w:rPr>
        <w:t xml:space="preserve"> Willow Creek and addressing additional issues on and adjacent to the site, such as upstream fish passage barriers, potential </w:t>
      </w:r>
      <w:proofErr w:type="spellStart"/>
      <w:r w:rsidRPr="00032CBE">
        <w:rPr>
          <w:rFonts w:ascii="Segoe UI" w:eastAsia="Times New Roman" w:hAnsi="Segoe UI"/>
          <w:color w:val="auto"/>
          <w:sz w:val="22"/>
          <w:szCs w:val="22"/>
          <w:lang w:bidi="en-US"/>
        </w:rPr>
        <w:t>stormwater</w:t>
      </w:r>
      <w:proofErr w:type="spellEnd"/>
      <w:r w:rsidRPr="00032CBE">
        <w:rPr>
          <w:rFonts w:ascii="Segoe UI" w:eastAsia="Times New Roman" w:hAnsi="Segoe UI"/>
          <w:color w:val="auto"/>
          <w:sz w:val="22"/>
          <w:szCs w:val="22"/>
          <w:lang w:bidi="en-US"/>
        </w:rPr>
        <w:t xml:space="preserve"> volume and contamination, sedimentation and contamination of soils on adjacent properties, could allow for expanding and enhancing juvenile salmon rearing and </w:t>
      </w:r>
      <w:r w:rsidR="00D2652B">
        <w:rPr>
          <w:rFonts w:ascii="Segoe UI" w:eastAsia="Times New Roman" w:hAnsi="Segoe UI"/>
          <w:color w:val="auto"/>
          <w:sz w:val="22"/>
          <w:szCs w:val="22"/>
          <w:lang w:bidi="en-US"/>
        </w:rPr>
        <w:t xml:space="preserve">secondarily </w:t>
      </w:r>
      <w:r w:rsidRPr="00032CBE">
        <w:rPr>
          <w:rFonts w:ascii="Segoe UI" w:eastAsia="Times New Roman" w:hAnsi="Segoe UI"/>
          <w:color w:val="auto"/>
          <w:sz w:val="22"/>
          <w:szCs w:val="22"/>
          <w:lang w:bidi="en-US"/>
        </w:rPr>
        <w:t xml:space="preserve">adult </w:t>
      </w:r>
      <w:proofErr w:type="spellStart"/>
      <w:r w:rsidRPr="00032CBE">
        <w:rPr>
          <w:rFonts w:ascii="Segoe UI" w:eastAsia="Times New Roman" w:hAnsi="Segoe UI"/>
          <w:color w:val="auto"/>
          <w:sz w:val="22"/>
          <w:szCs w:val="22"/>
          <w:lang w:bidi="en-US"/>
        </w:rPr>
        <w:t>coho</w:t>
      </w:r>
      <w:proofErr w:type="spellEnd"/>
      <w:r w:rsidRPr="00032CBE">
        <w:rPr>
          <w:rFonts w:ascii="Segoe UI" w:eastAsia="Times New Roman" w:hAnsi="Segoe UI"/>
          <w:color w:val="auto"/>
          <w:sz w:val="22"/>
          <w:szCs w:val="22"/>
          <w:lang w:bidi="en-US"/>
        </w:rPr>
        <w:t xml:space="preserve"> spawning, as well as enhance the existing cutthroat populations.  </w:t>
      </w:r>
    </w:p>
    <w:p w:rsidR="00640223" w:rsidRPr="00032CBE" w:rsidRDefault="00640223" w:rsidP="00640223">
      <w:pPr>
        <w:pStyle w:val="Default"/>
        <w:ind w:left="450"/>
        <w:rPr>
          <w:rFonts w:ascii="Segoe UI" w:eastAsia="Times New Roman" w:hAnsi="Segoe UI"/>
          <w:color w:val="auto"/>
          <w:sz w:val="22"/>
          <w:szCs w:val="22"/>
          <w:lang w:bidi="en-US"/>
        </w:rPr>
      </w:pPr>
    </w:p>
    <w:p w:rsidR="00817110" w:rsidRPr="00032CBE" w:rsidRDefault="00677E0C" w:rsidP="00817110">
      <w:pPr>
        <w:pStyle w:val="Default"/>
        <w:numPr>
          <w:ilvl w:val="0"/>
          <w:numId w:val="4"/>
        </w:numPr>
        <w:ind w:left="900"/>
        <w:rPr>
          <w:rFonts w:ascii="Segoe UI" w:eastAsia="Times New Roman" w:hAnsi="Segoe UI"/>
          <w:i/>
          <w:color w:val="auto"/>
          <w:sz w:val="22"/>
          <w:szCs w:val="22"/>
          <w:lang w:bidi="en-US"/>
        </w:rPr>
      </w:pPr>
      <w:r w:rsidRPr="00032CBE">
        <w:rPr>
          <w:rFonts w:ascii="Segoe UI" w:eastAsia="Times New Roman" w:hAnsi="Segoe UI"/>
          <w:i/>
          <w:color w:val="auto"/>
          <w:sz w:val="22"/>
          <w:szCs w:val="22"/>
          <w:lang w:bidi="en-US"/>
        </w:rPr>
        <w:t>Evidence that the project is a high priority in a salmon recovery plan o</w:t>
      </w:r>
      <w:r w:rsidR="00817110" w:rsidRPr="00032CBE">
        <w:rPr>
          <w:rFonts w:ascii="Segoe UI" w:eastAsia="Times New Roman" w:hAnsi="Segoe UI"/>
          <w:i/>
          <w:color w:val="auto"/>
          <w:sz w:val="22"/>
          <w:szCs w:val="22"/>
          <w:lang w:bidi="en-US"/>
        </w:rPr>
        <w:t>r lead entity strategy:</w:t>
      </w:r>
    </w:p>
    <w:p w:rsidR="00817110" w:rsidRPr="00032CBE" w:rsidRDefault="00677E0C" w:rsidP="00817110">
      <w:pPr>
        <w:pStyle w:val="Default"/>
        <w:ind w:left="450"/>
        <w:rPr>
          <w:rFonts w:ascii="Segoe UI" w:eastAsia="Times New Roman" w:hAnsi="Segoe UI"/>
          <w:sz w:val="22"/>
          <w:szCs w:val="22"/>
          <w:lang w:bidi="en-US"/>
        </w:rPr>
      </w:pPr>
      <w:r w:rsidRPr="00032CBE">
        <w:rPr>
          <w:rFonts w:ascii="Segoe UI" w:eastAsia="Times New Roman" w:hAnsi="Segoe UI"/>
          <w:sz w:val="22"/>
          <w:szCs w:val="22"/>
          <w:lang w:bidi="en-US"/>
        </w:rPr>
        <w:t xml:space="preserve">The Willow Creek </w:t>
      </w:r>
      <w:proofErr w:type="spellStart"/>
      <w:r w:rsidRPr="00032CBE">
        <w:rPr>
          <w:rFonts w:ascii="Segoe UI" w:eastAsia="Times New Roman" w:hAnsi="Segoe UI"/>
          <w:sz w:val="22"/>
          <w:szCs w:val="22"/>
          <w:lang w:bidi="en-US"/>
        </w:rPr>
        <w:t>daylighting</w:t>
      </w:r>
      <w:proofErr w:type="spellEnd"/>
      <w:r w:rsidRPr="00032CBE">
        <w:rPr>
          <w:rFonts w:ascii="Segoe UI" w:eastAsia="Times New Roman" w:hAnsi="Segoe UI"/>
          <w:sz w:val="22"/>
          <w:szCs w:val="22"/>
          <w:lang w:bidi="en-US"/>
        </w:rPr>
        <w:t xml:space="preserve"> project is on the WRIA 8 three-year </w:t>
      </w:r>
      <w:r w:rsidR="00534C82">
        <w:rPr>
          <w:rFonts w:ascii="Segoe UI" w:eastAsia="Times New Roman" w:hAnsi="Segoe UI"/>
          <w:sz w:val="22"/>
          <w:szCs w:val="22"/>
          <w:lang w:bidi="en-US"/>
        </w:rPr>
        <w:t xml:space="preserve">work </w:t>
      </w:r>
      <w:r w:rsidRPr="00032CBE">
        <w:rPr>
          <w:rFonts w:ascii="Segoe UI" w:eastAsia="Times New Roman" w:hAnsi="Segoe UI"/>
          <w:sz w:val="22"/>
          <w:szCs w:val="22"/>
          <w:lang w:bidi="en-US"/>
        </w:rPr>
        <w:t xml:space="preserve">plan.  Project number and name = M233 Willow Creek </w:t>
      </w:r>
      <w:proofErr w:type="spellStart"/>
      <w:r w:rsidRPr="00032CBE">
        <w:rPr>
          <w:rFonts w:ascii="Segoe UI" w:eastAsia="Times New Roman" w:hAnsi="Segoe UI"/>
          <w:sz w:val="22"/>
          <w:szCs w:val="22"/>
          <w:lang w:bidi="en-US"/>
        </w:rPr>
        <w:t>daylighting</w:t>
      </w:r>
      <w:proofErr w:type="spellEnd"/>
      <w:r w:rsidR="00534C82">
        <w:rPr>
          <w:rFonts w:ascii="Segoe UI" w:eastAsia="Times New Roman" w:hAnsi="Segoe UI"/>
          <w:sz w:val="22"/>
          <w:szCs w:val="22"/>
          <w:lang w:bidi="en-US"/>
        </w:rPr>
        <w:t xml:space="preserve"> (Edmonds Marsh Restoration)</w:t>
      </w:r>
      <w:r w:rsidRPr="00032CBE">
        <w:rPr>
          <w:rFonts w:ascii="Segoe UI" w:eastAsia="Times New Roman" w:hAnsi="Segoe UI"/>
          <w:sz w:val="22"/>
          <w:szCs w:val="22"/>
          <w:lang w:bidi="en-US"/>
        </w:rPr>
        <w:t xml:space="preserve">. </w:t>
      </w:r>
      <w:r w:rsidR="007D7223" w:rsidRPr="00032CBE">
        <w:rPr>
          <w:rFonts w:ascii="Segoe UI" w:eastAsia="Times New Roman" w:hAnsi="Segoe UI"/>
          <w:sz w:val="22"/>
          <w:szCs w:val="22"/>
          <w:lang w:bidi="en-US"/>
        </w:rPr>
        <w:t xml:space="preserve">The </w:t>
      </w:r>
      <w:r w:rsidR="007D7223" w:rsidRPr="00032CBE">
        <w:rPr>
          <w:rFonts w:ascii="Segoe UI" w:eastAsia="Times New Roman" w:hAnsi="Segoe UI"/>
          <w:sz w:val="22"/>
          <w:szCs w:val="22"/>
          <w:lang w:bidi="en-US"/>
        </w:rPr>
        <w:lastRenderedPageBreak/>
        <w:t>p</w:t>
      </w:r>
      <w:r w:rsidRPr="00032CBE">
        <w:rPr>
          <w:rFonts w:ascii="Segoe UI" w:eastAsia="Times New Roman" w:hAnsi="Segoe UI"/>
          <w:sz w:val="22"/>
          <w:szCs w:val="22"/>
          <w:lang w:bidi="en-US"/>
        </w:rPr>
        <w:t>roj</w:t>
      </w:r>
      <w:r w:rsidR="007D7223" w:rsidRPr="00032CBE">
        <w:rPr>
          <w:rFonts w:ascii="Segoe UI" w:eastAsia="Times New Roman" w:hAnsi="Segoe UI"/>
          <w:sz w:val="22"/>
          <w:szCs w:val="22"/>
          <w:lang w:bidi="en-US"/>
        </w:rPr>
        <w:t xml:space="preserve">ect subarea is WRIA 8 </w:t>
      </w:r>
      <w:proofErr w:type="spellStart"/>
      <w:r w:rsidR="007D7223" w:rsidRPr="00032CBE">
        <w:rPr>
          <w:rFonts w:ascii="Segoe UI" w:eastAsia="Times New Roman" w:hAnsi="Segoe UI"/>
          <w:sz w:val="22"/>
          <w:szCs w:val="22"/>
          <w:lang w:bidi="en-US"/>
        </w:rPr>
        <w:t>nearshore</w:t>
      </w:r>
      <w:proofErr w:type="spellEnd"/>
      <w:r w:rsidR="007D7223" w:rsidRPr="00032CBE">
        <w:rPr>
          <w:rFonts w:ascii="Segoe UI" w:eastAsia="Times New Roman" w:hAnsi="Segoe UI"/>
          <w:sz w:val="22"/>
          <w:szCs w:val="22"/>
          <w:lang w:bidi="en-US"/>
        </w:rPr>
        <w:t xml:space="preserve">, which has been categorized as a Tier 1 priority in the WRIA 8 </w:t>
      </w:r>
      <w:r w:rsidR="00534C82">
        <w:rPr>
          <w:rFonts w:ascii="Segoe UI" w:eastAsia="Times New Roman" w:hAnsi="Segoe UI"/>
          <w:sz w:val="22"/>
          <w:szCs w:val="22"/>
          <w:lang w:bidi="en-US"/>
        </w:rPr>
        <w:t>Chinook</w:t>
      </w:r>
      <w:r w:rsidR="00534C82" w:rsidRPr="00032CBE">
        <w:rPr>
          <w:rFonts w:ascii="Segoe UI" w:eastAsia="Times New Roman" w:hAnsi="Segoe UI"/>
          <w:sz w:val="22"/>
          <w:szCs w:val="22"/>
          <w:lang w:bidi="en-US"/>
        </w:rPr>
        <w:t xml:space="preserve"> </w:t>
      </w:r>
      <w:r w:rsidR="00817110" w:rsidRPr="00032CBE">
        <w:rPr>
          <w:rFonts w:ascii="Segoe UI" w:eastAsia="Times New Roman" w:hAnsi="Segoe UI"/>
          <w:sz w:val="22"/>
          <w:szCs w:val="22"/>
          <w:lang w:bidi="en-US"/>
        </w:rPr>
        <w:t>Recovery Plan.</w:t>
      </w:r>
    </w:p>
    <w:p w:rsidR="00817110" w:rsidRPr="00032CBE" w:rsidRDefault="00817110" w:rsidP="00817110">
      <w:pPr>
        <w:pStyle w:val="Default"/>
        <w:ind w:left="450"/>
        <w:rPr>
          <w:rFonts w:ascii="Segoe UI" w:eastAsia="Times New Roman" w:hAnsi="Segoe UI"/>
          <w:sz w:val="22"/>
          <w:szCs w:val="22"/>
          <w:lang w:bidi="en-US"/>
        </w:rPr>
      </w:pPr>
    </w:p>
    <w:p w:rsidR="00817110" w:rsidRPr="00032CBE" w:rsidRDefault="007D7223" w:rsidP="00817110">
      <w:pPr>
        <w:pStyle w:val="Default"/>
        <w:numPr>
          <w:ilvl w:val="0"/>
          <w:numId w:val="4"/>
        </w:numPr>
        <w:ind w:left="900"/>
        <w:rPr>
          <w:rFonts w:ascii="Segoe UI" w:eastAsia="Times New Roman" w:hAnsi="Segoe UI"/>
          <w:sz w:val="22"/>
          <w:szCs w:val="22"/>
          <w:lang w:bidi="en-US"/>
        </w:rPr>
      </w:pPr>
      <w:r w:rsidRPr="00032CBE">
        <w:rPr>
          <w:rFonts w:ascii="Segoe UI" w:eastAsia="Times New Roman" w:hAnsi="Segoe UI"/>
          <w:sz w:val="22"/>
          <w:szCs w:val="22"/>
          <w:lang w:bidi="en-US"/>
        </w:rPr>
        <w:t xml:space="preserve"> </w:t>
      </w:r>
      <w:r w:rsidRPr="00032CBE">
        <w:rPr>
          <w:rFonts w:ascii="Segoe UI" w:eastAsia="Times New Roman" w:hAnsi="Segoe UI"/>
          <w:i/>
          <w:sz w:val="22"/>
          <w:szCs w:val="22"/>
          <w:lang w:bidi="en-US"/>
        </w:rPr>
        <w:t xml:space="preserve">Reasoning for </w:t>
      </w:r>
      <w:r w:rsidR="00817110" w:rsidRPr="00032CBE">
        <w:rPr>
          <w:rFonts w:ascii="Segoe UI" w:eastAsia="Times New Roman" w:hAnsi="Segoe UI"/>
          <w:i/>
          <w:sz w:val="22"/>
          <w:szCs w:val="22"/>
          <w:lang w:bidi="en-US"/>
        </w:rPr>
        <w:t>conducting project at this time:</w:t>
      </w:r>
    </w:p>
    <w:p w:rsidR="007D7223" w:rsidRPr="00032CBE" w:rsidRDefault="007D7223" w:rsidP="00817110">
      <w:pPr>
        <w:pStyle w:val="ListParagraph"/>
        <w:ind w:left="450"/>
        <w:rPr>
          <w:rFonts w:ascii="Segoe UI" w:eastAsia="Times New Roman" w:hAnsi="Segoe UI" w:cs="Times New Roman"/>
          <w:i/>
          <w:lang w:bidi="en-US"/>
        </w:rPr>
      </w:pPr>
      <w:r w:rsidRPr="00032CBE">
        <w:rPr>
          <w:rFonts w:ascii="Segoe UI" w:eastAsia="Times New Roman" w:hAnsi="Segoe UI" w:cs="Times New Roman"/>
          <w:lang w:bidi="en-US"/>
        </w:rPr>
        <w:t xml:space="preserve">The extensive loss in both size and quantity of coastal </w:t>
      </w:r>
      <w:proofErr w:type="spellStart"/>
      <w:r w:rsidRPr="00032CBE">
        <w:rPr>
          <w:rFonts w:ascii="Segoe UI" w:eastAsia="Times New Roman" w:hAnsi="Segoe UI" w:cs="Times New Roman"/>
          <w:lang w:bidi="en-US"/>
        </w:rPr>
        <w:t>embayments</w:t>
      </w:r>
      <w:proofErr w:type="spellEnd"/>
      <w:r w:rsidRPr="00032CBE">
        <w:rPr>
          <w:rFonts w:ascii="Segoe UI" w:eastAsia="Times New Roman" w:hAnsi="Segoe UI" w:cs="Times New Roman"/>
          <w:lang w:bidi="en-US"/>
        </w:rPr>
        <w:t xml:space="preserve"> in the Central basin of Puget Sound (includes WRIA 8 </w:t>
      </w:r>
      <w:proofErr w:type="spellStart"/>
      <w:r w:rsidRPr="00032CBE">
        <w:rPr>
          <w:rFonts w:ascii="Segoe UI" w:eastAsia="Times New Roman" w:hAnsi="Segoe UI" w:cs="Times New Roman"/>
          <w:lang w:bidi="en-US"/>
        </w:rPr>
        <w:t>nearshore</w:t>
      </w:r>
      <w:proofErr w:type="spellEnd"/>
      <w:r w:rsidRPr="00032CBE">
        <w:rPr>
          <w:rFonts w:ascii="Segoe UI" w:eastAsia="Times New Roman" w:hAnsi="Segoe UI" w:cs="Times New Roman"/>
          <w:lang w:bidi="en-US"/>
        </w:rPr>
        <w:t xml:space="preserve"> subarea) has been highlighted in historic change analysis studies (Collins and Sheikh, 2005). This section of shoreline is dominated by loss of freely available sediment sources, restricted fish access to small watersheds, an</w:t>
      </w:r>
      <w:r w:rsidR="00DD7CC1" w:rsidRPr="00032CBE">
        <w:rPr>
          <w:rFonts w:ascii="Segoe UI" w:eastAsia="Times New Roman" w:hAnsi="Segoe UI" w:cs="Times New Roman"/>
          <w:lang w:bidi="en-US"/>
        </w:rPr>
        <w:t>d significant loss of historic</w:t>
      </w:r>
      <w:r w:rsidRPr="00032CBE">
        <w:rPr>
          <w:rFonts w:ascii="Segoe UI" w:eastAsia="Times New Roman" w:hAnsi="Segoe UI" w:cs="Times New Roman"/>
          <w:lang w:bidi="en-US"/>
        </w:rPr>
        <w:t xml:space="preserve"> backshore estuary, marsh and lagoon complexes. </w:t>
      </w:r>
      <w:r w:rsidR="00E557D6" w:rsidRPr="00032CBE">
        <w:rPr>
          <w:rFonts w:ascii="Segoe UI" w:eastAsia="Times New Roman" w:hAnsi="Segoe UI" w:cs="Times New Roman"/>
          <w:lang w:bidi="en-US"/>
        </w:rPr>
        <w:t>N</w:t>
      </w:r>
      <w:r w:rsidRPr="00032CBE">
        <w:rPr>
          <w:rFonts w:ascii="Segoe UI" w:eastAsia="Times New Roman" w:hAnsi="Segoe UI" w:cs="Times New Roman"/>
          <w:lang w:bidi="en-US"/>
        </w:rPr>
        <w:t>on-natal habitat type</w:t>
      </w:r>
      <w:r w:rsidR="00E557D6" w:rsidRPr="00032CBE">
        <w:rPr>
          <w:rFonts w:ascii="Segoe UI" w:eastAsia="Times New Roman" w:hAnsi="Segoe UI" w:cs="Times New Roman"/>
          <w:lang w:bidi="en-US"/>
        </w:rPr>
        <w:t>s like Edmonds Marsh have</w:t>
      </w:r>
      <w:r w:rsidRPr="00032CBE">
        <w:rPr>
          <w:rFonts w:ascii="Segoe UI" w:eastAsia="Times New Roman" w:hAnsi="Segoe UI" w:cs="Times New Roman"/>
          <w:lang w:bidi="en-US"/>
        </w:rPr>
        <w:t xml:space="preserve"> been found to be very important to Chinook salmon ocean-type life history strategies (Beamer et al. 2003, 2005, 2006)</w:t>
      </w:r>
      <w:r w:rsidR="00A31777" w:rsidRPr="00032CBE">
        <w:rPr>
          <w:rFonts w:ascii="Segoe UI" w:eastAsia="Times New Roman" w:hAnsi="Segoe UI" w:cs="Times New Roman"/>
          <w:lang w:bidi="en-US"/>
        </w:rPr>
        <w:t>. Preliminary studies suggest restored</w:t>
      </w:r>
      <w:r w:rsidRPr="00032CBE">
        <w:rPr>
          <w:rFonts w:ascii="Segoe UI" w:eastAsia="Times New Roman" w:hAnsi="Segoe UI" w:cs="Times New Roman"/>
          <w:lang w:bidi="en-US"/>
        </w:rPr>
        <w:t xml:space="preserve"> access </w:t>
      </w:r>
      <w:r w:rsidR="00A31777" w:rsidRPr="00032CBE">
        <w:rPr>
          <w:rFonts w:ascii="Segoe UI" w:eastAsia="Times New Roman" w:hAnsi="Segoe UI" w:cs="Times New Roman"/>
          <w:lang w:bidi="en-US"/>
        </w:rPr>
        <w:t xml:space="preserve">to the upper watershed </w:t>
      </w:r>
      <w:r w:rsidRPr="00032CBE">
        <w:rPr>
          <w:rFonts w:ascii="Segoe UI" w:eastAsia="Times New Roman" w:hAnsi="Segoe UI" w:cs="Times New Roman"/>
          <w:lang w:bidi="en-US"/>
        </w:rPr>
        <w:t xml:space="preserve">could support </w:t>
      </w:r>
      <w:proofErr w:type="spellStart"/>
      <w:r w:rsidRPr="00032CBE">
        <w:rPr>
          <w:rFonts w:ascii="Segoe UI" w:eastAsia="Times New Roman" w:hAnsi="Segoe UI" w:cs="Times New Roman"/>
          <w:lang w:bidi="en-US"/>
        </w:rPr>
        <w:t>coho</w:t>
      </w:r>
      <w:proofErr w:type="spellEnd"/>
      <w:r w:rsidRPr="00032CBE">
        <w:rPr>
          <w:rFonts w:ascii="Segoe UI" w:eastAsia="Times New Roman" w:hAnsi="Segoe UI" w:cs="Times New Roman"/>
          <w:lang w:bidi="en-US"/>
        </w:rPr>
        <w:t xml:space="preserve"> spawning, as well (</w:t>
      </w:r>
      <w:proofErr w:type="spellStart"/>
      <w:r w:rsidRPr="00032CBE">
        <w:rPr>
          <w:rFonts w:ascii="Segoe UI" w:eastAsia="Times New Roman" w:hAnsi="Segoe UI" w:cs="Times New Roman"/>
          <w:lang w:bidi="en-US"/>
        </w:rPr>
        <w:t>Pentec</w:t>
      </w:r>
      <w:proofErr w:type="spellEnd"/>
      <w:r w:rsidRPr="00032CBE">
        <w:rPr>
          <w:rFonts w:ascii="Segoe UI" w:eastAsia="Times New Roman" w:hAnsi="Segoe UI" w:cs="Times New Roman"/>
          <w:lang w:bidi="en-US"/>
        </w:rPr>
        <w:t>, 1998).</w:t>
      </w:r>
      <w:r w:rsidR="00640223" w:rsidRPr="00032CBE">
        <w:rPr>
          <w:rFonts w:ascii="Segoe UI" w:eastAsia="Times New Roman" w:hAnsi="Segoe UI" w:cs="Times New Roman"/>
          <w:lang w:bidi="en-US"/>
        </w:rPr>
        <w:t xml:space="preserve"> </w:t>
      </w:r>
    </w:p>
    <w:p w:rsidR="00640223" w:rsidRPr="00032CBE" w:rsidRDefault="00640223" w:rsidP="00640223">
      <w:pPr>
        <w:pStyle w:val="ListParagraph"/>
        <w:ind w:left="450"/>
        <w:rPr>
          <w:rFonts w:ascii="Segoe UI" w:eastAsia="Times New Roman" w:hAnsi="Segoe UI" w:cs="Times New Roman"/>
          <w:lang w:bidi="en-US"/>
        </w:rPr>
      </w:pPr>
      <w:r w:rsidRPr="00032CBE">
        <w:rPr>
          <w:rFonts w:ascii="Segoe UI" w:eastAsia="Times New Roman" w:hAnsi="Segoe UI" w:cs="Times New Roman"/>
          <w:lang w:bidi="en-US"/>
        </w:rPr>
        <w:tab/>
        <w:t>Timing is appropriate for this project.  The City of Edmonds (prope</w:t>
      </w:r>
      <w:r w:rsidR="00A31777" w:rsidRPr="00032CBE">
        <w:rPr>
          <w:rFonts w:ascii="Segoe UI" w:eastAsia="Times New Roman" w:hAnsi="Segoe UI" w:cs="Times New Roman"/>
          <w:lang w:bidi="en-US"/>
        </w:rPr>
        <w:t>rty owner) is in</w:t>
      </w:r>
      <w:r w:rsidRPr="00032CBE">
        <w:rPr>
          <w:rFonts w:ascii="Segoe UI" w:eastAsia="Times New Roman" w:hAnsi="Segoe UI" w:cs="Times New Roman"/>
          <w:lang w:bidi="en-US"/>
        </w:rPr>
        <w:t xml:space="preserve"> full support of the project and </w:t>
      </w:r>
      <w:r w:rsidR="00534C82">
        <w:rPr>
          <w:rFonts w:ascii="Segoe UI" w:eastAsia="Times New Roman" w:hAnsi="Segoe UI" w:cs="Times New Roman"/>
          <w:lang w:bidi="en-US"/>
        </w:rPr>
        <w:t>an active project team partner. T</w:t>
      </w:r>
      <w:r w:rsidRPr="00032CBE">
        <w:rPr>
          <w:rFonts w:ascii="Segoe UI" w:eastAsia="Times New Roman" w:hAnsi="Segoe UI" w:cs="Times New Roman"/>
          <w:lang w:bidi="en-US"/>
        </w:rPr>
        <w:t xml:space="preserve">he project team has spent two years conducting outreach to the community, making it politically feasible at this time.  In addition, both the City of Edmonds and People </w:t>
      </w:r>
      <w:proofErr w:type="gramStart"/>
      <w:r w:rsidRPr="00032CBE">
        <w:rPr>
          <w:rFonts w:ascii="Segoe UI" w:eastAsia="Times New Roman" w:hAnsi="Segoe UI" w:cs="Times New Roman"/>
          <w:lang w:bidi="en-US"/>
        </w:rPr>
        <w:t>For</w:t>
      </w:r>
      <w:proofErr w:type="gramEnd"/>
      <w:r w:rsidRPr="00032CBE">
        <w:rPr>
          <w:rFonts w:ascii="Segoe UI" w:eastAsia="Times New Roman" w:hAnsi="Segoe UI" w:cs="Times New Roman"/>
          <w:lang w:bidi="en-US"/>
        </w:rPr>
        <w:t xml:space="preserve"> Puget Sound are able to provide matching funds that exceed the grant requirements and are already seeking ad</w:t>
      </w:r>
      <w:r w:rsidR="007159DD" w:rsidRPr="00032CBE">
        <w:rPr>
          <w:rFonts w:ascii="Segoe UI" w:eastAsia="Times New Roman" w:hAnsi="Segoe UI" w:cs="Times New Roman"/>
          <w:lang w:bidi="en-US"/>
        </w:rPr>
        <w:t>ditional funding to both expand</w:t>
      </w:r>
      <w:r w:rsidR="00534C82">
        <w:rPr>
          <w:rFonts w:ascii="Segoe UI" w:eastAsia="Times New Roman" w:hAnsi="Segoe UI" w:cs="Times New Roman"/>
          <w:lang w:bidi="en-US"/>
        </w:rPr>
        <w:t xml:space="preserve"> the</w:t>
      </w:r>
      <w:r w:rsidR="007159DD" w:rsidRPr="00032CBE">
        <w:rPr>
          <w:rFonts w:ascii="Segoe UI" w:eastAsia="Times New Roman" w:hAnsi="Segoe UI" w:cs="Times New Roman"/>
          <w:lang w:bidi="en-US"/>
        </w:rPr>
        <w:t xml:space="preserve"> current project phase and </w:t>
      </w:r>
      <w:r w:rsidR="00534C82">
        <w:rPr>
          <w:rFonts w:ascii="Segoe UI" w:eastAsia="Times New Roman" w:hAnsi="Segoe UI" w:cs="Times New Roman"/>
          <w:lang w:bidi="en-US"/>
        </w:rPr>
        <w:t>support</w:t>
      </w:r>
      <w:r w:rsidR="00534C82" w:rsidRPr="00032CBE">
        <w:rPr>
          <w:rFonts w:ascii="Segoe UI" w:eastAsia="Times New Roman" w:hAnsi="Segoe UI" w:cs="Times New Roman"/>
          <w:lang w:bidi="en-US"/>
        </w:rPr>
        <w:t xml:space="preserve"> </w:t>
      </w:r>
      <w:r w:rsidRPr="00032CBE">
        <w:rPr>
          <w:rFonts w:ascii="Segoe UI" w:eastAsia="Times New Roman" w:hAnsi="Segoe UI" w:cs="Times New Roman"/>
          <w:lang w:bidi="en-US"/>
        </w:rPr>
        <w:t>future project phases.</w:t>
      </w:r>
    </w:p>
    <w:p w:rsidR="00D07959" w:rsidRPr="00032CBE" w:rsidRDefault="00D07959" w:rsidP="00640223">
      <w:pPr>
        <w:pStyle w:val="ListParagraph"/>
        <w:ind w:left="450"/>
        <w:rPr>
          <w:rFonts w:ascii="Segoe UI" w:eastAsia="Times New Roman" w:hAnsi="Segoe UI" w:cs="Times New Roman"/>
          <w:lang w:bidi="en-US"/>
        </w:rPr>
      </w:pPr>
    </w:p>
    <w:p w:rsidR="00FE6F72" w:rsidRPr="00032CBE" w:rsidRDefault="0044453C" w:rsidP="00EF7441">
      <w:pPr>
        <w:pStyle w:val="ManualNumberedList"/>
        <w:numPr>
          <w:ilvl w:val="0"/>
          <w:numId w:val="2"/>
        </w:numPr>
        <w:ind w:left="450"/>
        <w:rPr>
          <w:i/>
        </w:rPr>
      </w:pPr>
      <w:r w:rsidRPr="00032CBE">
        <w:rPr>
          <w:i/>
        </w:rPr>
        <w:t>Project Design</w:t>
      </w:r>
    </w:p>
    <w:p w:rsidR="007159DD" w:rsidRPr="00032CBE" w:rsidRDefault="007159DD" w:rsidP="007159DD">
      <w:pPr>
        <w:spacing w:before="0"/>
      </w:pPr>
    </w:p>
    <w:p w:rsidR="00640223" w:rsidRPr="00032CBE" w:rsidRDefault="00D07959" w:rsidP="00FE6F72">
      <w:pPr>
        <w:pStyle w:val="Default"/>
        <w:numPr>
          <w:ilvl w:val="0"/>
          <w:numId w:val="5"/>
        </w:numPr>
        <w:ind w:left="450"/>
        <w:rPr>
          <w:rFonts w:ascii="Segoe UI" w:eastAsia="Times New Roman" w:hAnsi="Segoe UI"/>
          <w:color w:val="auto"/>
          <w:sz w:val="22"/>
          <w:szCs w:val="22"/>
          <w:lang w:bidi="en-US"/>
        </w:rPr>
      </w:pPr>
      <w:r w:rsidRPr="00032CBE">
        <w:rPr>
          <w:rFonts w:ascii="Segoe UI" w:eastAsia="Times New Roman" w:hAnsi="Segoe UI"/>
          <w:i/>
          <w:color w:val="auto"/>
          <w:sz w:val="22"/>
          <w:szCs w:val="22"/>
          <w:lang w:bidi="en-US"/>
        </w:rPr>
        <w:t>Detailed Project Description</w:t>
      </w:r>
      <w:r w:rsidRPr="00032CBE">
        <w:rPr>
          <w:rFonts w:ascii="Segoe UI" w:eastAsia="Times New Roman" w:hAnsi="Segoe UI"/>
          <w:color w:val="auto"/>
          <w:sz w:val="22"/>
          <w:szCs w:val="22"/>
          <w:lang w:bidi="en-US"/>
        </w:rPr>
        <w:t xml:space="preserve">: </w:t>
      </w:r>
      <w:r w:rsidR="00640223" w:rsidRPr="00032CBE">
        <w:rPr>
          <w:rFonts w:ascii="Segoe UI" w:eastAsia="Times New Roman" w:hAnsi="Segoe UI"/>
          <w:color w:val="auto"/>
          <w:sz w:val="22"/>
          <w:szCs w:val="22"/>
          <w:lang w:bidi="en-US"/>
        </w:rPr>
        <w:t xml:space="preserve"> The </w:t>
      </w:r>
      <w:r w:rsidRPr="00032CBE">
        <w:rPr>
          <w:rFonts w:ascii="Segoe UI" w:eastAsia="Times New Roman" w:hAnsi="Segoe UI"/>
          <w:color w:val="auto"/>
          <w:sz w:val="22"/>
          <w:szCs w:val="22"/>
          <w:u w:val="single"/>
          <w:lang w:bidi="en-US"/>
        </w:rPr>
        <w:t>full scope</w:t>
      </w:r>
      <w:r w:rsidRPr="00032CBE">
        <w:rPr>
          <w:rFonts w:ascii="Segoe UI" w:eastAsia="Times New Roman" w:hAnsi="Segoe UI"/>
          <w:color w:val="auto"/>
          <w:sz w:val="22"/>
          <w:szCs w:val="22"/>
          <w:lang w:bidi="en-US"/>
        </w:rPr>
        <w:t xml:space="preserve"> of restoring Edmonds Marsh involves the need for</w:t>
      </w:r>
      <w:r w:rsidR="00640223" w:rsidRPr="00032CBE">
        <w:rPr>
          <w:rFonts w:ascii="Segoe UI" w:eastAsia="Times New Roman" w:hAnsi="Segoe UI"/>
          <w:color w:val="auto"/>
          <w:sz w:val="22"/>
          <w:szCs w:val="22"/>
          <w:lang w:bidi="en-US"/>
        </w:rPr>
        <w:t xml:space="preserve"> construction of a new ‘</w:t>
      </w:r>
      <w:proofErr w:type="spellStart"/>
      <w:r w:rsidR="00640223" w:rsidRPr="00032CBE">
        <w:rPr>
          <w:rFonts w:ascii="Segoe UI" w:eastAsia="Times New Roman" w:hAnsi="Segoe UI"/>
          <w:color w:val="auto"/>
          <w:sz w:val="22"/>
          <w:szCs w:val="22"/>
          <w:lang w:bidi="en-US"/>
        </w:rPr>
        <w:t>daylighted</w:t>
      </w:r>
      <w:proofErr w:type="spellEnd"/>
      <w:r w:rsidR="00640223" w:rsidRPr="00032CBE">
        <w:rPr>
          <w:rFonts w:ascii="Segoe UI" w:eastAsia="Times New Roman" w:hAnsi="Segoe UI"/>
          <w:color w:val="auto"/>
          <w:sz w:val="22"/>
          <w:szCs w:val="22"/>
          <w:lang w:bidi="en-US"/>
        </w:rPr>
        <w:t>’ tidal channel connection from E</w:t>
      </w:r>
      <w:r w:rsidR="007159DD" w:rsidRPr="00032CBE">
        <w:rPr>
          <w:rFonts w:ascii="Segoe UI" w:eastAsia="Times New Roman" w:hAnsi="Segoe UI"/>
          <w:color w:val="auto"/>
          <w:sz w:val="22"/>
          <w:szCs w:val="22"/>
          <w:lang w:bidi="en-US"/>
        </w:rPr>
        <w:t xml:space="preserve">dmonds Marsh to Puget Sound, </w:t>
      </w:r>
      <w:r w:rsidR="00640223" w:rsidRPr="00032CBE">
        <w:rPr>
          <w:rFonts w:ascii="Segoe UI" w:eastAsia="Times New Roman" w:hAnsi="Segoe UI"/>
          <w:color w:val="auto"/>
          <w:sz w:val="22"/>
          <w:szCs w:val="22"/>
          <w:lang w:bidi="en-US"/>
        </w:rPr>
        <w:t>improvement of fish passage barrier issues upstream of the marsh com</w:t>
      </w:r>
      <w:r w:rsidRPr="00032CBE">
        <w:rPr>
          <w:rFonts w:ascii="Segoe UI" w:eastAsia="Times New Roman" w:hAnsi="Segoe UI"/>
          <w:color w:val="auto"/>
          <w:sz w:val="22"/>
          <w:szCs w:val="22"/>
          <w:lang w:bidi="en-US"/>
        </w:rPr>
        <w:t>plex</w:t>
      </w:r>
      <w:r w:rsidR="007159DD" w:rsidRPr="00032CBE">
        <w:rPr>
          <w:rFonts w:ascii="Segoe UI" w:eastAsia="Times New Roman" w:hAnsi="Segoe UI"/>
          <w:color w:val="auto"/>
          <w:sz w:val="22"/>
          <w:szCs w:val="22"/>
          <w:lang w:bidi="en-US"/>
        </w:rPr>
        <w:t xml:space="preserve">, improving spawning habitat in the upper watersheds, eradicating invasive species, and addressing </w:t>
      </w:r>
      <w:proofErr w:type="spellStart"/>
      <w:r w:rsidR="007159DD" w:rsidRPr="00032CBE">
        <w:rPr>
          <w:rFonts w:ascii="Segoe UI" w:eastAsia="Times New Roman" w:hAnsi="Segoe UI"/>
          <w:color w:val="auto"/>
          <w:sz w:val="22"/>
          <w:szCs w:val="22"/>
          <w:lang w:bidi="en-US"/>
        </w:rPr>
        <w:t>stormwater</w:t>
      </w:r>
      <w:proofErr w:type="spellEnd"/>
      <w:r w:rsidR="007159DD" w:rsidRPr="00032CBE">
        <w:rPr>
          <w:rFonts w:ascii="Segoe UI" w:eastAsia="Times New Roman" w:hAnsi="Segoe UI"/>
          <w:color w:val="auto"/>
          <w:sz w:val="22"/>
          <w:szCs w:val="22"/>
          <w:lang w:bidi="en-US"/>
        </w:rPr>
        <w:t xml:space="preserve"> management as it pertains to the marsh and flooding of neighboring properties</w:t>
      </w:r>
      <w:r w:rsidRPr="00032CBE">
        <w:rPr>
          <w:rFonts w:ascii="Segoe UI" w:eastAsia="Times New Roman" w:hAnsi="Segoe UI"/>
          <w:color w:val="auto"/>
          <w:sz w:val="22"/>
          <w:szCs w:val="22"/>
          <w:lang w:bidi="en-US"/>
        </w:rPr>
        <w:t xml:space="preserve">.   </w:t>
      </w:r>
      <w:r w:rsidR="007159DD" w:rsidRPr="00032CBE">
        <w:rPr>
          <w:rFonts w:ascii="Segoe UI" w:eastAsia="Times New Roman" w:hAnsi="Segoe UI"/>
          <w:color w:val="auto"/>
          <w:sz w:val="22"/>
          <w:szCs w:val="22"/>
          <w:lang w:bidi="en-US"/>
        </w:rPr>
        <w:t>Eventually, we</w:t>
      </w:r>
      <w:r w:rsidR="00640223" w:rsidRPr="00032CBE">
        <w:rPr>
          <w:rFonts w:ascii="Segoe UI" w:eastAsia="Times New Roman" w:hAnsi="Segoe UI"/>
          <w:color w:val="auto"/>
          <w:sz w:val="22"/>
          <w:szCs w:val="22"/>
          <w:lang w:bidi="en-US"/>
        </w:rPr>
        <w:t xml:space="preserve"> intend the project to address social interests, such as access and recreation opportunities, economic and social value of a restored system in terms of climate change and sea-level rise preparedness, carbon sequestration capacity, and economic v</w:t>
      </w:r>
      <w:r w:rsidRPr="00032CBE">
        <w:rPr>
          <w:rFonts w:ascii="Segoe UI" w:eastAsia="Times New Roman" w:hAnsi="Segoe UI"/>
          <w:color w:val="auto"/>
          <w:sz w:val="22"/>
          <w:szCs w:val="22"/>
          <w:lang w:bidi="en-US"/>
        </w:rPr>
        <w:t xml:space="preserve">alue of ecosystem services. </w:t>
      </w:r>
      <w:r w:rsidR="00E557D6" w:rsidRPr="00032CBE">
        <w:rPr>
          <w:rFonts w:ascii="Segoe UI" w:eastAsia="Times New Roman" w:hAnsi="Segoe UI"/>
          <w:color w:val="auto"/>
          <w:sz w:val="22"/>
          <w:szCs w:val="22"/>
          <w:lang w:bidi="en-US"/>
        </w:rPr>
        <w:t xml:space="preserve"> </w:t>
      </w:r>
      <w:r w:rsidRPr="00032CBE">
        <w:rPr>
          <w:rFonts w:ascii="Segoe UI" w:eastAsia="Times New Roman" w:hAnsi="Segoe UI"/>
          <w:color w:val="auto"/>
          <w:sz w:val="22"/>
          <w:szCs w:val="22"/>
          <w:lang w:bidi="en-US"/>
        </w:rPr>
        <w:t>A full</w:t>
      </w:r>
      <w:r w:rsidR="00640223" w:rsidRPr="00032CBE">
        <w:rPr>
          <w:rFonts w:ascii="Segoe UI" w:eastAsia="Times New Roman" w:hAnsi="Segoe UI"/>
          <w:color w:val="auto"/>
          <w:sz w:val="22"/>
          <w:szCs w:val="22"/>
          <w:lang w:bidi="en-US"/>
        </w:rPr>
        <w:t xml:space="preserve"> project will engage the community through education and action opportunities in every phase, when possible, from feasibility through stewardship</w:t>
      </w:r>
      <w:r w:rsidR="007159DD" w:rsidRPr="00032CBE">
        <w:rPr>
          <w:rFonts w:ascii="Segoe UI" w:eastAsia="Times New Roman" w:hAnsi="Segoe UI"/>
          <w:color w:val="auto"/>
          <w:sz w:val="22"/>
          <w:szCs w:val="22"/>
          <w:lang w:bidi="en-US"/>
        </w:rPr>
        <w:t>, particularly streamside property owners</w:t>
      </w:r>
      <w:r w:rsidR="00640223" w:rsidRPr="00032CBE">
        <w:rPr>
          <w:rFonts w:ascii="Segoe UI" w:eastAsia="Times New Roman" w:hAnsi="Segoe UI"/>
          <w:color w:val="auto"/>
          <w:sz w:val="22"/>
          <w:szCs w:val="22"/>
          <w:lang w:bidi="en-US"/>
        </w:rPr>
        <w:t>. In addition, the input from the stakeholders in the vicinity of the Marsh, Port of Edmonds, Washington Department of Transportation, and BNSF Railway Compa</w:t>
      </w:r>
      <w:r w:rsidR="00DD7CC1" w:rsidRPr="00032CBE">
        <w:rPr>
          <w:rFonts w:ascii="Segoe UI" w:eastAsia="Times New Roman" w:hAnsi="Segoe UI"/>
          <w:color w:val="auto"/>
          <w:sz w:val="22"/>
          <w:szCs w:val="22"/>
          <w:lang w:bidi="en-US"/>
        </w:rPr>
        <w:t xml:space="preserve">ny and from </w:t>
      </w:r>
      <w:r w:rsidR="00640223" w:rsidRPr="00032CBE">
        <w:rPr>
          <w:rFonts w:ascii="Segoe UI" w:eastAsia="Times New Roman" w:hAnsi="Segoe UI"/>
          <w:color w:val="auto"/>
          <w:sz w:val="22"/>
          <w:szCs w:val="22"/>
          <w:lang w:bidi="en-US"/>
        </w:rPr>
        <w:t>the City of Edmonds, will be in</w:t>
      </w:r>
      <w:r w:rsidRPr="00032CBE">
        <w:rPr>
          <w:rFonts w:ascii="Segoe UI" w:eastAsia="Times New Roman" w:hAnsi="Segoe UI"/>
          <w:color w:val="auto"/>
          <w:sz w:val="22"/>
          <w:szCs w:val="22"/>
          <w:lang w:bidi="en-US"/>
        </w:rPr>
        <w:t xml:space="preserve">corporated into the full project </w:t>
      </w:r>
      <w:r w:rsidR="00640223" w:rsidRPr="00032CBE">
        <w:rPr>
          <w:rFonts w:ascii="Segoe UI" w:eastAsia="Times New Roman" w:hAnsi="Segoe UI"/>
          <w:color w:val="auto"/>
          <w:sz w:val="22"/>
          <w:szCs w:val="22"/>
          <w:lang w:bidi="en-US"/>
        </w:rPr>
        <w:t xml:space="preserve">study. </w:t>
      </w:r>
    </w:p>
    <w:p w:rsidR="007A7324" w:rsidRPr="00032CBE" w:rsidRDefault="007A7324" w:rsidP="007A7324">
      <w:pPr>
        <w:pStyle w:val="Default"/>
        <w:ind w:left="1440"/>
        <w:rPr>
          <w:rFonts w:ascii="Segoe UI" w:eastAsia="Times New Roman" w:hAnsi="Segoe UI"/>
          <w:color w:val="auto"/>
          <w:sz w:val="22"/>
          <w:szCs w:val="22"/>
          <w:lang w:bidi="en-US"/>
        </w:rPr>
      </w:pPr>
    </w:p>
    <w:p w:rsidR="007A7324" w:rsidRPr="00032CBE" w:rsidRDefault="007A7324" w:rsidP="00FE6F72">
      <w:pPr>
        <w:pStyle w:val="Default"/>
        <w:numPr>
          <w:ilvl w:val="0"/>
          <w:numId w:val="5"/>
        </w:numPr>
        <w:ind w:left="450"/>
        <w:rPr>
          <w:rFonts w:ascii="Segoe UI" w:eastAsia="Times New Roman" w:hAnsi="Segoe UI"/>
          <w:color w:val="auto"/>
          <w:sz w:val="22"/>
          <w:szCs w:val="22"/>
          <w:lang w:bidi="en-US"/>
        </w:rPr>
      </w:pPr>
      <w:r w:rsidRPr="00032CBE">
        <w:rPr>
          <w:rFonts w:ascii="Segoe UI" w:eastAsia="Times New Roman" w:hAnsi="Segoe UI"/>
          <w:i/>
          <w:color w:val="auto"/>
          <w:sz w:val="22"/>
          <w:szCs w:val="22"/>
          <w:lang w:bidi="en-US"/>
        </w:rPr>
        <w:t xml:space="preserve">Current project phase: </w:t>
      </w:r>
      <w:r w:rsidRPr="00032CBE">
        <w:rPr>
          <w:rFonts w:ascii="Segoe UI" w:eastAsia="Times New Roman" w:hAnsi="Segoe UI"/>
          <w:color w:val="auto"/>
          <w:sz w:val="22"/>
          <w:szCs w:val="22"/>
          <w:lang w:bidi="en-US"/>
        </w:rPr>
        <w:t xml:space="preserve"> The project is currently in early feasibility phase.  Current project scope has been scaled </w:t>
      </w:r>
      <w:r w:rsidR="00FE6F72" w:rsidRPr="00032CBE">
        <w:rPr>
          <w:rFonts w:ascii="Segoe UI" w:eastAsia="Times New Roman" w:hAnsi="Segoe UI"/>
          <w:color w:val="auto"/>
          <w:sz w:val="22"/>
          <w:szCs w:val="22"/>
          <w:lang w:bidi="en-US"/>
        </w:rPr>
        <w:t xml:space="preserve">in response to the WRIA 8 </w:t>
      </w:r>
      <w:r w:rsidR="00534C82">
        <w:rPr>
          <w:rFonts w:ascii="Segoe UI" w:eastAsia="Times New Roman" w:hAnsi="Segoe UI"/>
          <w:color w:val="auto"/>
          <w:sz w:val="22"/>
          <w:szCs w:val="22"/>
          <w:lang w:bidi="en-US"/>
        </w:rPr>
        <w:t>Project Sub</w:t>
      </w:r>
      <w:r w:rsidR="00FE6F72" w:rsidRPr="00032CBE">
        <w:rPr>
          <w:rFonts w:ascii="Segoe UI" w:eastAsia="Times New Roman" w:hAnsi="Segoe UI"/>
          <w:color w:val="auto"/>
          <w:sz w:val="22"/>
          <w:szCs w:val="22"/>
          <w:lang w:bidi="en-US"/>
        </w:rPr>
        <w:t>committee</w:t>
      </w:r>
      <w:r w:rsidR="006C5D98" w:rsidRPr="00032CBE">
        <w:rPr>
          <w:rFonts w:ascii="Segoe UI" w:eastAsia="Times New Roman" w:hAnsi="Segoe UI"/>
          <w:color w:val="auto"/>
          <w:sz w:val="22"/>
          <w:szCs w:val="22"/>
          <w:lang w:bidi="en-US"/>
        </w:rPr>
        <w:t>’s review</w:t>
      </w:r>
      <w:r w:rsidR="00FE6F72" w:rsidRPr="00032CBE">
        <w:rPr>
          <w:rFonts w:ascii="Segoe UI" w:eastAsia="Times New Roman" w:hAnsi="Segoe UI"/>
          <w:color w:val="auto"/>
          <w:sz w:val="22"/>
          <w:szCs w:val="22"/>
          <w:lang w:bidi="en-US"/>
        </w:rPr>
        <w:t xml:space="preserve"> </w:t>
      </w:r>
      <w:r w:rsidRPr="00032CBE">
        <w:rPr>
          <w:rFonts w:ascii="Segoe UI" w:eastAsia="Times New Roman" w:hAnsi="Segoe UI"/>
          <w:color w:val="auto"/>
          <w:sz w:val="22"/>
          <w:szCs w:val="22"/>
          <w:lang w:bidi="en-US"/>
        </w:rPr>
        <w:t xml:space="preserve">to address specific unknowns regarding potential use of the habitat by juvenile Chinook.  </w:t>
      </w:r>
      <w:r w:rsidR="00FE6F72" w:rsidRPr="00032CBE">
        <w:rPr>
          <w:rFonts w:ascii="Segoe UI" w:eastAsia="Times New Roman" w:hAnsi="Segoe UI"/>
          <w:color w:val="auto"/>
          <w:sz w:val="22"/>
          <w:szCs w:val="22"/>
          <w:lang w:bidi="en-US"/>
        </w:rPr>
        <w:t xml:space="preserve">The objectives described above are designed to address </w:t>
      </w:r>
      <w:r w:rsidR="006C5D98" w:rsidRPr="00032CBE">
        <w:rPr>
          <w:rFonts w:ascii="Segoe UI" w:eastAsia="Times New Roman" w:hAnsi="Segoe UI"/>
          <w:color w:val="auto"/>
          <w:sz w:val="22"/>
          <w:szCs w:val="22"/>
          <w:lang w:bidi="en-US"/>
        </w:rPr>
        <w:t xml:space="preserve">feasibility of options for </w:t>
      </w:r>
      <w:r w:rsidR="007159DD" w:rsidRPr="00032CBE">
        <w:rPr>
          <w:rFonts w:ascii="Segoe UI" w:eastAsia="Times New Roman" w:hAnsi="Segoe UI"/>
          <w:color w:val="auto"/>
          <w:sz w:val="22"/>
          <w:szCs w:val="22"/>
          <w:lang w:bidi="en-US"/>
        </w:rPr>
        <w:t xml:space="preserve">a </w:t>
      </w:r>
      <w:proofErr w:type="spellStart"/>
      <w:r w:rsidR="006C5D98" w:rsidRPr="00032CBE">
        <w:rPr>
          <w:rFonts w:ascii="Segoe UI" w:eastAsia="Times New Roman" w:hAnsi="Segoe UI"/>
          <w:color w:val="auto"/>
          <w:sz w:val="22"/>
          <w:szCs w:val="22"/>
          <w:lang w:bidi="en-US"/>
        </w:rPr>
        <w:t>dayligh</w:t>
      </w:r>
      <w:r w:rsidR="007159DD" w:rsidRPr="00032CBE">
        <w:rPr>
          <w:rFonts w:ascii="Segoe UI" w:eastAsia="Times New Roman" w:hAnsi="Segoe UI"/>
          <w:color w:val="auto"/>
          <w:sz w:val="22"/>
          <w:szCs w:val="22"/>
          <w:lang w:bidi="en-US"/>
        </w:rPr>
        <w:t>ted</w:t>
      </w:r>
      <w:proofErr w:type="spellEnd"/>
      <w:r w:rsidR="007159DD" w:rsidRPr="00032CBE">
        <w:rPr>
          <w:rFonts w:ascii="Segoe UI" w:eastAsia="Times New Roman" w:hAnsi="Segoe UI"/>
          <w:color w:val="auto"/>
          <w:sz w:val="22"/>
          <w:szCs w:val="22"/>
          <w:lang w:bidi="en-US"/>
        </w:rPr>
        <w:t xml:space="preserve"> creek channel, to quantify</w:t>
      </w:r>
      <w:r w:rsidR="006C5D98" w:rsidRPr="00032CBE">
        <w:rPr>
          <w:rFonts w:ascii="Segoe UI" w:eastAsia="Times New Roman" w:hAnsi="Segoe UI"/>
          <w:color w:val="auto"/>
          <w:sz w:val="22"/>
          <w:szCs w:val="22"/>
          <w:lang w:bidi="en-US"/>
        </w:rPr>
        <w:t xml:space="preserve"> total rearing habitat area, future water levels within the rearing habitat, sedimentation within the rearing habitat and ability for juvenile Chinook to access rearing habitat in a restored marsh system.</w:t>
      </w:r>
    </w:p>
    <w:p w:rsidR="00FE6F72" w:rsidRPr="00032CBE" w:rsidRDefault="00FE6F72" w:rsidP="00FE6F72">
      <w:pPr>
        <w:pStyle w:val="Default"/>
        <w:rPr>
          <w:rFonts w:ascii="Segoe UI" w:eastAsia="Times New Roman" w:hAnsi="Segoe UI"/>
          <w:color w:val="auto"/>
          <w:sz w:val="22"/>
          <w:szCs w:val="22"/>
          <w:lang w:bidi="en-US"/>
        </w:rPr>
      </w:pPr>
    </w:p>
    <w:p w:rsidR="007A7324" w:rsidRPr="00032CBE" w:rsidRDefault="00FE6F72" w:rsidP="00DD7CC1">
      <w:pPr>
        <w:pStyle w:val="Default"/>
        <w:numPr>
          <w:ilvl w:val="0"/>
          <w:numId w:val="5"/>
        </w:numPr>
        <w:ind w:left="450"/>
        <w:rPr>
          <w:rFonts w:ascii="Segoe UI" w:eastAsia="Times New Roman" w:hAnsi="Segoe UI"/>
          <w:color w:val="auto"/>
          <w:sz w:val="22"/>
          <w:szCs w:val="22"/>
          <w:lang w:bidi="en-US"/>
        </w:rPr>
      </w:pPr>
      <w:r w:rsidRPr="00032CBE">
        <w:rPr>
          <w:rFonts w:ascii="Segoe UI" w:eastAsia="Times New Roman" w:hAnsi="Segoe UI"/>
          <w:i/>
          <w:color w:val="auto"/>
          <w:sz w:val="22"/>
          <w:szCs w:val="22"/>
          <w:lang w:bidi="en-US"/>
        </w:rPr>
        <w:t>Sequencing of identified phases of project, preliminary project schedule and deliverables:</w:t>
      </w:r>
      <w:r w:rsidRPr="00032CBE">
        <w:rPr>
          <w:rFonts w:ascii="Segoe UI" w:eastAsia="Times New Roman" w:hAnsi="Segoe UI"/>
          <w:color w:val="auto"/>
          <w:sz w:val="22"/>
          <w:szCs w:val="22"/>
          <w:lang w:bidi="en-US"/>
        </w:rPr>
        <w:t xml:space="preserve">  Following the finalization of the early feasibility phase, </w:t>
      </w:r>
      <w:r w:rsidR="00CA10E9">
        <w:rPr>
          <w:rFonts w:ascii="Segoe UI" w:eastAsia="Times New Roman" w:hAnsi="Segoe UI"/>
          <w:color w:val="auto"/>
          <w:sz w:val="22"/>
          <w:szCs w:val="22"/>
          <w:lang w:bidi="en-US"/>
        </w:rPr>
        <w:t xml:space="preserve">the </w:t>
      </w:r>
      <w:r w:rsidRPr="00032CBE">
        <w:rPr>
          <w:rFonts w:ascii="Segoe UI" w:eastAsia="Times New Roman" w:hAnsi="Segoe UI"/>
          <w:color w:val="auto"/>
          <w:sz w:val="22"/>
          <w:szCs w:val="22"/>
          <w:lang w:bidi="en-US"/>
        </w:rPr>
        <w:t xml:space="preserve">project will move forward into preliminary project design phase (30%), final project design phase (100%), permitting, construction, and </w:t>
      </w:r>
      <w:r w:rsidR="00DD7CC1" w:rsidRPr="00032CBE">
        <w:rPr>
          <w:rFonts w:ascii="Segoe UI" w:eastAsia="Times New Roman" w:hAnsi="Segoe UI"/>
          <w:color w:val="auto"/>
          <w:sz w:val="22"/>
          <w:szCs w:val="22"/>
          <w:lang w:bidi="en-US"/>
        </w:rPr>
        <w:t>into monitoring and stewardship.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6"/>
        <w:gridCol w:w="1198"/>
        <w:gridCol w:w="1066"/>
        <w:gridCol w:w="1058"/>
        <w:gridCol w:w="3748"/>
      </w:tblGrid>
      <w:tr w:rsidR="007A7324" w:rsidRPr="009E0905" w:rsidTr="00EF7441">
        <w:trPr>
          <w:trHeight w:val="250"/>
        </w:trPr>
        <w:tc>
          <w:tcPr>
            <w:tcW w:w="0" w:type="auto"/>
          </w:tcPr>
          <w:p w:rsidR="007A7324" w:rsidRPr="009E0905" w:rsidRDefault="007A7324" w:rsidP="007A7324">
            <w:pPr>
              <w:autoSpaceDE w:val="0"/>
              <w:autoSpaceDN w:val="0"/>
              <w:adjustRightInd w:val="0"/>
              <w:rPr>
                <w:rFonts w:ascii="Calibri" w:hAnsi="Calibri" w:cs="Calibri"/>
                <w:color w:val="000000"/>
              </w:rPr>
            </w:pPr>
            <w:r w:rsidRPr="009E0905">
              <w:rPr>
                <w:rFonts w:ascii="Calibri" w:hAnsi="Calibri" w:cs="Calibri"/>
                <w:color w:val="000000"/>
              </w:rPr>
              <w:t xml:space="preserve"> </w:t>
            </w:r>
            <w:r w:rsidRPr="009E0905">
              <w:rPr>
                <w:rFonts w:ascii="Calibri" w:hAnsi="Calibri" w:cs="Calibri"/>
                <w:b/>
                <w:bCs/>
                <w:color w:val="000000"/>
              </w:rPr>
              <w:t xml:space="preserve">Task </w:t>
            </w:r>
          </w:p>
        </w:tc>
        <w:tc>
          <w:tcPr>
            <w:tcW w:w="0" w:type="auto"/>
          </w:tcPr>
          <w:p w:rsidR="007A7324" w:rsidRPr="009E0905" w:rsidRDefault="007A7324" w:rsidP="007A7324">
            <w:pPr>
              <w:autoSpaceDE w:val="0"/>
              <w:autoSpaceDN w:val="0"/>
              <w:adjustRightInd w:val="0"/>
              <w:rPr>
                <w:rFonts w:ascii="Calibri" w:hAnsi="Calibri" w:cs="Calibri"/>
                <w:color w:val="000000"/>
              </w:rPr>
            </w:pPr>
            <w:r w:rsidRPr="009E0905">
              <w:rPr>
                <w:rFonts w:ascii="Calibri" w:hAnsi="Calibri" w:cs="Calibri"/>
                <w:b/>
                <w:bCs/>
                <w:color w:val="000000"/>
              </w:rPr>
              <w:t xml:space="preserve">Phase </w:t>
            </w:r>
          </w:p>
        </w:tc>
        <w:tc>
          <w:tcPr>
            <w:tcW w:w="0" w:type="auto"/>
          </w:tcPr>
          <w:p w:rsidR="007A7324" w:rsidRPr="009E0905" w:rsidRDefault="007A7324" w:rsidP="007A7324">
            <w:pPr>
              <w:autoSpaceDE w:val="0"/>
              <w:autoSpaceDN w:val="0"/>
              <w:adjustRightInd w:val="0"/>
              <w:rPr>
                <w:rFonts w:ascii="Calibri" w:hAnsi="Calibri" w:cs="Calibri"/>
                <w:color w:val="000000"/>
              </w:rPr>
            </w:pPr>
            <w:r w:rsidRPr="009E0905">
              <w:rPr>
                <w:rFonts w:ascii="Calibri" w:hAnsi="Calibri" w:cs="Calibri"/>
                <w:b/>
                <w:bCs/>
                <w:color w:val="000000"/>
              </w:rPr>
              <w:t xml:space="preserve">Status </w:t>
            </w:r>
          </w:p>
        </w:tc>
        <w:tc>
          <w:tcPr>
            <w:tcW w:w="0" w:type="auto"/>
          </w:tcPr>
          <w:p w:rsidR="007A7324" w:rsidRPr="009E0905" w:rsidRDefault="007A7324" w:rsidP="007A7324">
            <w:pPr>
              <w:autoSpaceDE w:val="0"/>
              <w:autoSpaceDN w:val="0"/>
              <w:adjustRightInd w:val="0"/>
              <w:rPr>
                <w:rFonts w:ascii="Calibri" w:hAnsi="Calibri" w:cs="Calibri"/>
                <w:color w:val="000000"/>
              </w:rPr>
            </w:pPr>
            <w:r w:rsidRPr="009E0905">
              <w:rPr>
                <w:rFonts w:ascii="Calibri" w:hAnsi="Calibri" w:cs="Calibri"/>
                <w:b/>
                <w:bCs/>
                <w:color w:val="000000"/>
              </w:rPr>
              <w:t xml:space="preserve">Target Date     </w:t>
            </w:r>
          </w:p>
        </w:tc>
        <w:tc>
          <w:tcPr>
            <w:tcW w:w="0" w:type="auto"/>
          </w:tcPr>
          <w:p w:rsidR="007A7324" w:rsidRPr="009E0905" w:rsidRDefault="007A7324" w:rsidP="007A7324">
            <w:pPr>
              <w:autoSpaceDE w:val="0"/>
              <w:autoSpaceDN w:val="0"/>
              <w:adjustRightInd w:val="0"/>
              <w:rPr>
                <w:rFonts w:ascii="Calibri" w:hAnsi="Calibri" w:cs="Calibri"/>
                <w:b/>
                <w:bCs/>
                <w:color w:val="000000"/>
              </w:rPr>
            </w:pPr>
            <w:r w:rsidRPr="009E0905">
              <w:rPr>
                <w:rFonts w:ascii="Calibri" w:hAnsi="Calibri" w:cs="Calibri"/>
                <w:b/>
                <w:bCs/>
                <w:color w:val="000000"/>
              </w:rPr>
              <w:t>Deliverable</w:t>
            </w:r>
            <w:r>
              <w:rPr>
                <w:rFonts w:ascii="Calibri" w:hAnsi="Calibri" w:cs="Calibri"/>
                <w:b/>
                <w:bCs/>
                <w:color w:val="000000"/>
              </w:rPr>
              <w:t>(</w:t>
            </w:r>
            <w:r w:rsidRPr="009E0905">
              <w:rPr>
                <w:rFonts w:ascii="Calibri" w:hAnsi="Calibri" w:cs="Calibri"/>
                <w:b/>
                <w:bCs/>
                <w:color w:val="000000"/>
              </w:rPr>
              <w:t>s</w:t>
            </w:r>
            <w:r>
              <w:rPr>
                <w:rFonts w:ascii="Calibri" w:hAnsi="Calibri" w:cs="Calibri"/>
                <w:b/>
                <w:bCs/>
                <w:color w:val="000000"/>
              </w:rPr>
              <w:t>)</w:t>
            </w:r>
          </w:p>
        </w:tc>
      </w:tr>
      <w:tr w:rsidR="007A7324" w:rsidRPr="009E0905" w:rsidTr="00EF7441">
        <w:trPr>
          <w:trHeight w:val="737"/>
        </w:trPr>
        <w:tc>
          <w:tcPr>
            <w:tcW w:w="0" w:type="auto"/>
          </w:tcPr>
          <w:p w:rsidR="007A7324" w:rsidRPr="009E0905" w:rsidRDefault="00FE6F72" w:rsidP="007A7324">
            <w:pPr>
              <w:autoSpaceDE w:val="0"/>
              <w:autoSpaceDN w:val="0"/>
              <w:adjustRightInd w:val="0"/>
              <w:rPr>
                <w:rFonts w:ascii="Calibri" w:hAnsi="Calibri" w:cs="Calibri"/>
                <w:color w:val="000000"/>
              </w:rPr>
            </w:pPr>
            <w:r>
              <w:rPr>
                <w:rFonts w:ascii="Calibri" w:hAnsi="Calibri" w:cs="Calibri"/>
                <w:color w:val="000000"/>
              </w:rPr>
              <w:t>Early Feasibility Study</w:t>
            </w:r>
          </w:p>
        </w:tc>
        <w:tc>
          <w:tcPr>
            <w:tcW w:w="0" w:type="auto"/>
          </w:tcPr>
          <w:p w:rsidR="007A7324" w:rsidRPr="009E0905" w:rsidRDefault="00FE6F72" w:rsidP="007A7324">
            <w:pPr>
              <w:autoSpaceDE w:val="0"/>
              <w:autoSpaceDN w:val="0"/>
              <w:adjustRightInd w:val="0"/>
              <w:rPr>
                <w:rFonts w:ascii="Calibri" w:hAnsi="Calibri" w:cs="Calibri"/>
                <w:color w:val="000000"/>
              </w:rPr>
            </w:pPr>
            <w:r>
              <w:rPr>
                <w:rFonts w:ascii="Calibri" w:hAnsi="Calibri" w:cs="Calibri"/>
                <w:color w:val="000000"/>
              </w:rPr>
              <w:t>Feasibility</w:t>
            </w:r>
          </w:p>
        </w:tc>
        <w:tc>
          <w:tcPr>
            <w:tcW w:w="0" w:type="auto"/>
          </w:tcPr>
          <w:p w:rsidR="007A7324" w:rsidRPr="009E0905" w:rsidRDefault="007A7324" w:rsidP="007A7324">
            <w:pPr>
              <w:autoSpaceDE w:val="0"/>
              <w:autoSpaceDN w:val="0"/>
              <w:adjustRightInd w:val="0"/>
              <w:rPr>
                <w:rFonts w:ascii="Calibri" w:hAnsi="Calibri" w:cs="Calibri"/>
                <w:color w:val="000000"/>
              </w:rPr>
            </w:pPr>
            <w:r w:rsidRPr="009E0905">
              <w:rPr>
                <w:rFonts w:ascii="Calibri" w:hAnsi="Calibri" w:cs="Calibri"/>
                <w:color w:val="000000"/>
              </w:rPr>
              <w:t xml:space="preserve">Proposed </w:t>
            </w:r>
          </w:p>
        </w:tc>
        <w:tc>
          <w:tcPr>
            <w:tcW w:w="0" w:type="auto"/>
          </w:tcPr>
          <w:p w:rsidR="007A7324" w:rsidRPr="009E0905" w:rsidRDefault="00612194" w:rsidP="007A7324">
            <w:pPr>
              <w:autoSpaceDE w:val="0"/>
              <w:autoSpaceDN w:val="0"/>
              <w:adjustRightInd w:val="0"/>
              <w:rPr>
                <w:rFonts w:ascii="Calibri" w:hAnsi="Calibri" w:cs="Calibri"/>
                <w:color w:val="000000"/>
              </w:rPr>
            </w:pPr>
            <w:r>
              <w:rPr>
                <w:rFonts w:ascii="Calibri" w:hAnsi="Calibri" w:cs="Calibri"/>
                <w:color w:val="000000"/>
              </w:rPr>
              <w:t>6/2013</w:t>
            </w:r>
          </w:p>
        </w:tc>
        <w:tc>
          <w:tcPr>
            <w:tcW w:w="0" w:type="auto"/>
          </w:tcPr>
          <w:p w:rsidR="007A7324" w:rsidRPr="009E0905" w:rsidRDefault="00FE6F72" w:rsidP="007A7324">
            <w:pPr>
              <w:autoSpaceDE w:val="0"/>
              <w:autoSpaceDN w:val="0"/>
              <w:adjustRightInd w:val="0"/>
              <w:rPr>
                <w:rFonts w:ascii="Calibri" w:hAnsi="Calibri" w:cs="Calibri"/>
                <w:color w:val="000000"/>
              </w:rPr>
            </w:pPr>
            <w:r>
              <w:rPr>
                <w:rFonts w:ascii="Calibri" w:hAnsi="Calibri" w:cs="Calibri"/>
                <w:color w:val="000000"/>
              </w:rPr>
              <w:t>Topographic survey, DEM, hydrologic model</w:t>
            </w:r>
          </w:p>
        </w:tc>
      </w:tr>
      <w:tr w:rsidR="00FE6F72" w:rsidRPr="009E0905" w:rsidTr="00EF7441">
        <w:trPr>
          <w:trHeight w:val="1160"/>
        </w:trPr>
        <w:tc>
          <w:tcPr>
            <w:tcW w:w="0" w:type="auto"/>
          </w:tcPr>
          <w:p w:rsidR="00FE6F72" w:rsidRPr="009E0905" w:rsidRDefault="00FE6F72" w:rsidP="007A7324">
            <w:pPr>
              <w:autoSpaceDE w:val="0"/>
              <w:autoSpaceDN w:val="0"/>
              <w:adjustRightInd w:val="0"/>
              <w:rPr>
                <w:rFonts w:ascii="Calibri" w:hAnsi="Calibri" w:cs="Calibri"/>
                <w:color w:val="000000"/>
              </w:rPr>
            </w:pPr>
            <w:r>
              <w:rPr>
                <w:rFonts w:ascii="Calibri" w:hAnsi="Calibri" w:cs="Calibri"/>
                <w:color w:val="000000"/>
              </w:rPr>
              <w:t xml:space="preserve">Final </w:t>
            </w:r>
            <w:r w:rsidRPr="009E0905">
              <w:rPr>
                <w:rFonts w:ascii="Calibri" w:hAnsi="Calibri" w:cs="Calibri"/>
                <w:color w:val="000000"/>
              </w:rPr>
              <w:t>Feasibility Study</w:t>
            </w:r>
          </w:p>
        </w:tc>
        <w:tc>
          <w:tcPr>
            <w:tcW w:w="0" w:type="auto"/>
          </w:tcPr>
          <w:p w:rsidR="00FE6F72" w:rsidRPr="009E0905" w:rsidRDefault="00FE6F72" w:rsidP="007A7324">
            <w:pPr>
              <w:autoSpaceDE w:val="0"/>
              <w:autoSpaceDN w:val="0"/>
              <w:adjustRightInd w:val="0"/>
              <w:rPr>
                <w:rFonts w:ascii="Calibri" w:hAnsi="Calibri" w:cs="Calibri"/>
                <w:color w:val="000000"/>
              </w:rPr>
            </w:pPr>
            <w:r w:rsidRPr="009E0905">
              <w:rPr>
                <w:rFonts w:ascii="Calibri" w:hAnsi="Calibri" w:cs="Calibri"/>
                <w:color w:val="000000"/>
              </w:rPr>
              <w:t>Feasibility</w:t>
            </w:r>
          </w:p>
        </w:tc>
        <w:tc>
          <w:tcPr>
            <w:tcW w:w="0" w:type="auto"/>
          </w:tcPr>
          <w:p w:rsidR="00FE6F72" w:rsidRPr="009E0905" w:rsidRDefault="00FE6F72" w:rsidP="007A7324">
            <w:pPr>
              <w:autoSpaceDE w:val="0"/>
              <w:autoSpaceDN w:val="0"/>
              <w:adjustRightInd w:val="0"/>
              <w:rPr>
                <w:rFonts w:ascii="Calibri" w:hAnsi="Calibri" w:cs="Calibri"/>
                <w:color w:val="000000"/>
              </w:rPr>
            </w:pPr>
            <w:r>
              <w:rPr>
                <w:rFonts w:ascii="Calibri" w:hAnsi="Calibri" w:cs="Calibri"/>
                <w:color w:val="000000"/>
              </w:rPr>
              <w:t>Future</w:t>
            </w:r>
          </w:p>
        </w:tc>
        <w:tc>
          <w:tcPr>
            <w:tcW w:w="0" w:type="auto"/>
          </w:tcPr>
          <w:p w:rsidR="00FE6F72" w:rsidRDefault="00612194" w:rsidP="007A7324">
            <w:pPr>
              <w:autoSpaceDE w:val="0"/>
              <w:autoSpaceDN w:val="0"/>
              <w:adjustRightInd w:val="0"/>
              <w:rPr>
                <w:rFonts w:ascii="Calibri" w:hAnsi="Calibri" w:cs="Calibri"/>
                <w:color w:val="000000"/>
              </w:rPr>
            </w:pPr>
            <w:r>
              <w:rPr>
                <w:rFonts w:ascii="Calibri" w:hAnsi="Calibri" w:cs="Calibri"/>
                <w:color w:val="000000"/>
              </w:rPr>
              <w:t>6/2014</w:t>
            </w:r>
          </w:p>
        </w:tc>
        <w:tc>
          <w:tcPr>
            <w:tcW w:w="0" w:type="auto"/>
          </w:tcPr>
          <w:p w:rsidR="00FE6F72" w:rsidRPr="009E0905" w:rsidRDefault="00FE6F72" w:rsidP="007A7324">
            <w:pPr>
              <w:autoSpaceDE w:val="0"/>
              <w:autoSpaceDN w:val="0"/>
              <w:adjustRightInd w:val="0"/>
              <w:rPr>
                <w:rFonts w:ascii="Calibri" w:hAnsi="Calibri" w:cs="Calibri"/>
                <w:color w:val="000000"/>
              </w:rPr>
            </w:pPr>
            <w:r w:rsidRPr="009E0905">
              <w:rPr>
                <w:rFonts w:ascii="Calibri" w:hAnsi="Calibri" w:cs="Calibri"/>
                <w:color w:val="000000"/>
              </w:rPr>
              <w:t>Alt.</w:t>
            </w:r>
            <w:r>
              <w:rPr>
                <w:rFonts w:ascii="Calibri" w:hAnsi="Calibri" w:cs="Calibri"/>
                <w:color w:val="000000"/>
              </w:rPr>
              <w:t xml:space="preserve"> </w:t>
            </w:r>
            <w:r w:rsidRPr="009E0905">
              <w:rPr>
                <w:rFonts w:ascii="Calibri" w:hAnsi="Calibri" w:cs="Calibri"/>
                <w:color w:val="000000"/>
              </w:rPr>
              <w:t>scaled plan view drawings and cost estimates</w:t>
            </w:r>
            <w:r w:rsidR="006C5D98">
              <w:rPr>
                <w:rFonts w:ascii="Calibri" w:hAnsi="Calibri" w:cs="Calibri"/>
                <w:color w:val="000000"/>
              </w:rPr>
              <w:t xml:space="preserve">;  public engagement; selection of </w:t>
            </w:r>
            <w:proofErr w:type="spellStart"/>
            <w:r w:rsidR="006C5D98">
              <w:rPr>
                <w:rFonts w:ascii="Calibri" w:hAnsi="Calibri" w:cs="Calibri"/>
                <w:color w:val="000000"/>
              </w:rPr>
              <w:t>pref</w:t>
            </w:r>
            <w:proofErr w:type="spellEnd"/>
            <w:r>
              <w:rPr>
                <w:rFonts w:ascii="Calibri" w:hAnsi="Calibri" w:cs="Calibri"/>
                <w:color w:val="000000"/>
              </w:rPr>
              <w:t xml:space="preserve"> design alternative</w:t>
            </w:r>
          </w:p>
        </w:tc>
      </w:tr>
      <w:tr w:rsidR="007A7324" w:rsidRPr="009E0905" w:rsidTr="00EF7441">
        <w:trPr>
          <w:trHeight w:val="197"/>
        </w:trPr>
        <w:tc>
          <w:tcPr>
            <w:tcW w:w="0" w:type="auto"/>
          </w:tcPr>
          <w:p w:rsidR="007A7324" w:rsidRPr="009E0905" w:rsidRDefault="007A7324" w:rsidP="007A7324">
            <w:pPr>
              <w:autoSpaceDE w:val="0"/>
              <w:autoSpaceDN w:val="0"/>
              <w:adjustRightInd w:val="0"/>
              <w:rPr>
                <w:rFonts w:ascii="Calibri" w:hAnsi="Calibri" w:cs="Calibri"/>
                <w:color w:val="000000"/>
              </w:rPr>
            </w:pPr>
            <w:r w:rsidRPr="009E0905">
              <w:rPr>
                <w:rFonts w:ascii="Calibri" w:hAnsi="Calibri" w:cs="Calibri"/>
                <w:color w:val="000000"/>
              </w:rPr>
              <w:t xml:space="preserve">Final Design </w:t>
            </w:r>
          </w:p>
        </w:tc>
        <w:tc>
          <w:tcPr>
            <w:tcW w:w="0" w:type="auto"/>
          </w:tcPr>
          <w:p w:rsidR="007A7324" w:rsidRPr="009E0905" w:rsidRDefault="007A7324" w:rsidP="007A7324">
            <w:pPr>
              <w:autoSpaceDE w:val="0"/>
              <w:autoSpaceDN w:val="0"/>
              <w:adjustRightInd w:val="0"/>
              <w:rPr>
                <w:rFonts w:ascii="Calibri" w:hAnsi="Calibri" w:cs="Calibri"/>
                <w:color w:val="000000"/>
              </w:rPr>
            </w:pPr>
            <w:r w:rsidRPr="009E0905">
              <w:rPr>
                <w:rFonts w:ascii="Calibri" w:hAnsi="Calibri" w:cs="Calibri"/>
                <w:color w:val="000000"/>
              </w:rPr>
              <w:t xml:space="preserve">Design </w:t>
            </w:r>
          </w:p>
        </w:tc>
        <w:tc>
          <w:tcPr>
            <w:tcW w:w="0" w:type="auto"/>
          </w:tcPr>
          <w:p w:rsidR="007A7324" w:rsidRPr="009E0905" w:rsidRDefault="007A7324" w:rsidP="007A7324">
            <w:pPr>
              <w:autoSpaceDE w:val="0"/>
              <w:autoSpaceDN w:val="0"/>
              <w:adjustRightInd w:val="0"/>
              <w:rPr>
                <w:rFonts w:ascii="Calibri" w:hAnsi="Calibri" w:cs="Calibri"/>
                <w:color w:val="000000"/>
              </w:rPr>
            </w:pPr>
            <w:r w:rsidRPr="009E0905">
              <w:rPr>
                <w:rFonts w:ascii="Calibri" w:hAnsi="Calibri" w:cs="Calibri"/>
                <w:color w:val="000000"/>
              </w:rPr>
              <w:t xml:space="preserve">Future </w:t>
            </w:r>
          </w:p>
        </w:tc>
        <w:tc>
          <w:tcPr>
            <w:tcW w:w="0" w:type="auto"/>
          </w:tcPr>
          <w:p w:rsidR="007A7324" w:rsidRPr="009E0905" w:rsidRDefault="00612194" w:rsidP="007A7324">
            <w:pPr>
              <w:autoSpaceDE w:val="0"/>
              <w:autoSpaceDN w:val="0"/>
              <w:adjustRightInd w:val="0"/>
              <w:rPr>
                <w:rFonts w:ascii="Calibri" w:hAnsi="Calibri" w:cs="Calibri"/>
                <w:color w:val="000000"/>
              </w:rPr>
            </w:pPr>
            <w:r>
              <w:rPr>
                <w:rFonts w:ascii="Calibri" w:hAnsi="Calibri" w:cs="Calibri"/>
                <w:color w:val="000000"/>
              </w:rPr>
              <w:t>1/2015</w:t>
            </w:r>
          </w:p>
        </w:tc>
        <w:tc>
          <w:tcPr>
            <w:tcW w:w="0" w:type="auto"/>
          </w:tcPr>
          <w:p w:rsidR="007A7324" w:rsidRPr="009E0905" w:rsidRDefault="007A7324" w:rsidP="007A7324">
            <w:pPr>
              <w:autoSpaceDE w:val="0"/>
              <w:autoSpaceDN w:val="0"/>
              <w:adjustRightInd w:val="0"/>
              <w:rPr>
                <w:rFonts w:ascii="Calibri" w:hAnsi="Calibri" w:cs="Calibri"/>
                <w:color w:val="000000"/>
              </w:rPr>
            </w:pPr>
            <w:r w:rsidRPr="009E0905">
              <w:rPr>
                <w:rFonts w:ascii="Calibri" w:hAnsi="Calibri" w:cs="Calibri"/>
                <w:color w:val="000000"/>
              </w:rPr>
              <w:t>Design Report</w:t>
            </w:r>
          </w:p>
        </w:tc>
      </w:tr>
      <w:tr w:rsidR="007A7324" w:rsidRPr="009E0905" w:rsidTr="00EF7441">
        <w:trPr>
          <w:trHeight w:val="110"/>
        </w:trPr>
        <w:tc>
          <w:tcPr>
            <w:tcW w:w="0" w:type="auto"/>
          </w:tcPr>
          <w:p w:rsidR="007A7324" w:rsidRPr="009E0905" w:rsidRDefault="007A7324" w:rsidP="007A7324">
            <w:pPr>
              <w:autoSpaceDE w:val="0"/>
              <w:autoSpaceDN w:val="0"/>
              <w:adjustRightInd w:val="0"/>
              <w:rPr>
                <w:rFonts w:ascii="Calibri" w:hAnsi="Calibri" w:cs="Calibri"/>
                <w:color w:val="000000"/>
              </w:rPr>
            </w:pPr>
            <w:r w:rsidRPr="009E0905">
              <w:rPr>
                <w:rFonts w:ascii="Calibri" w:hAnsi="Calibri" w:cs="Calibri"/>
                <w:color w:val="000000"/>
              </w:rPr>
              <w:t xml:space="preserve">Permits </w:t>
            </w:r>
          </w:p>
        </w:tc>
        <w:tc>
          <w:tcPr>
            <w:tcW w:w="0" w:type="auto"/>
          </w:tcPr>
          <w:p w:rsidR="007A7324" w:rsidRPr="009E0905" w:rsidRDefault="007A7324" w:rsidP="007A7324">
            <w:pPr>
              <w:autoSpaceDE w:val="0"/>
              <w:autoSpaceDN w:val="0"/>
              <w:adjustRightInd w:val="0"/>
              <w:rPr>
                <w:rFonts w:ascii="Calibri" w:hAnsi="Calibri" w:cs="Calibri"/>
                <w:color w:val="000000"/>
              </w:rPr>
            </w:pPr>
            <w:r w:rsidRPr="009E0905">
              <w:rPr>
                <w:rFonts w:ascii="Calibri" w:hAnsi="Calibri" w:cs="Calibri"/>
                <w:color w:val="000000"/>
              </w:rPr>
              <w:t xml:space="preserve">Design </w:t>
            </w:r>
          </w:p>
        </w:tc>
        <w:tc>
          <w:tcPr>
            <w:tcW w:w="0" w:type="auto"/>
          </w:tcPr>
          <w:p w:rsidR="007A7324" w:rsidRPr="009E0905" w:rsidRDefault="007A7324" w:rsidP="007A7324">
            <w:pPr>
              <w:autoSpaceDE w:val="0"/>
              <w:autoSpaceDN w:val="0"/>
              <w:adjustRightInd w:val="0"/>
              <w:rPr>
                <w:rFonts w:ascii="Calibri" w:hAnsi="Calibri" w:cs="Calibri"/>
                <w:color w:val="000000"/>
              </w:rPr>
            </w:pPr>
            <w:r w:rsidRPr="009E0905">
              <w:rPr>
                <w:rFonts w:ascii="Calibri" w:hAnsi="Calibri" w:cs="Calibri"/>
                <w:color w:val="000000"/>
              </w:rPr>
              <w:t xml:space="preserve">Future </w:t>
            </w:r>
          </w:p>
        </w:tc>
        <w:tc>
          <w:tcPr>
            <w:tcW w:w="0" w:type="auto"/>
          </w:tcPr>
          <w:p w:rsidR="007A7324" w:rsidRPr="009E0905" w:rsidRDefault="00612194" w:rsidP="007A7324">
            <w:pPr>
              <w:autoSpaceDE w:val="0"/>
              <w:autoSpaceDN w:val="0"/>
              <w:adjustRightInd w:val="0"/>
              <w:rPr>
                <w:rFonts w:ascii="Calibri" w:hAnsi="Calibri" w:cs="Calibri"/>
                <w:color w:val="000000"/>
              </w:rPr>
            </w:pPr>
            <w:r>
              <w:rPr>
                <w:rFonts w:ascii="Calibri" w:hAnsi="Calibri" w:cs="Calibri"/>
                <w:color w:val="000000"/>
              </w:rPr>
              <w:t>8</w:t>
            </w:r>
            <w:r w:rsidR="00FE6F72">
              <w:rPr>
                <w:rFonts w:ascii="Calibri" w:hAnsi="Calibri" w:cs="Calibri"/>
                <w:color w:val="000000"/>
              </w:rPr>
              <w:t>/2015</w:t>
            </w:r>
          </w:p>
        </w:tc>
        <w:tc>
          <w:tcPr>
            <w:tcW w:w="0" w:type="auto"/>
          </w:tcPr>
          <w:p w:rsidR="007A7324" w:rsidRPr="009E0905" w:rsidRDefault="007A7324" w:rsidP="007A7324">
            <w:pPr>
              <w:autoSpaceDE w:val="0"/>
              <w:autoSpaceDN w:val="0"/>
              <w:adjustRightInd w:val="0"/>
              <w:rPr>
                <w:rFonts w:ascii="Calibri" w:hAnsi="Calibri" w:cs="Calibri"/>
                <w:color w:val="000000"/>
              </w:rPr>
            </w:pPr>
            <w:r w:rsidRPr="009E0905">
              <w:rPr>
                <w:rFonts w:ascii="Calibri" w:hAnsi="Calibri" w:cs="Calibri"/>
                <w:color w:val="000000"/>
              </w:rPr>
              <w:t>Acquired permits</w:t>
            </w:r>
          </w:p>
        </w:tc>
      </w:tr>
      <w:tr w:rsidR="007A7324" w:rsidRPr="009E0905" w:rsidTr="00EF7441">
        <w:trPr>
          <w:trHeight w:val="250"/>
        </w:trPr>
        <w:tc>
          <w:tcPr>
            <w:tcW w:w="0" w:type="auto"/>
          </w:tcPr>
          <w:p w:rsidR="007A7324" w:rsidRPr="009E0905" w:rsidRDefault="007A7324" w:rsidP="007A7324">
            <w:pPr>
              <w:autoSpaceDE w:val="0"/>
              <w:autoSpaceDN w:val="0"/>
              <w:adjustRightInd w:val="0"/>
              <w:rPr>
                <w:rFonts w:ascii="Calibri" w:hAnsi="Calibri" w:cs="Calibri"/>
                <w:color w:val="000000"/>
              </w:rPr>
            </w:pPr>
            <w:r w:rsidRPr="009E0905">
              <w:rPr>
                <w:rFonts w:ascii="Calibri" w:hAnsi="Calibri" w:cs="Calibri"/>
                <w:color w:val="000000"/>
              </w:rPr>
              <w:t>Monitoring/Stew</w:t>
            </w:r>
            <w:r>
              <w:rPr>
                <w:rFonts w:ascii="Calibri" w:hAnsi="Calibri" w:cs="Calibri"/>
                <w:color w:val="000000"/>
              </w:rPr>
              <w:t>-</w:t>
            </w:r>
            <w:proofErr w:type="spellStart"/>
            <w:r w:rsidRPr="009E0905">
              <w:rPr>
                <w:rFonts w:ascii="Calibri" w:hAnsi="Calibri" w:cs="Calibri"/>
                <w:color w:val="000000"/>
              </w:rPr>
              <w:t>ardship</w:t>
            </w:r>
            <w:proofErr w:type="spellEnd"/>
            <w:r w:rsidRPr="009E0905">
              <w:rPr>
                <w:rFonts w:ascii="Calibri" w:hAnsi="Calibri" w:cs="Calibri"/>
                <w:color w:val="000000"/>
              </w:rPr>
              <w:t xml:space="preserve"> Plan </w:t>
            </w:r>
          </w:p>
        </w:tc>
        <w:tc>
          <w:tcPr>
            <w:tcW w:w="0" w:type="auto"/>
          </w:tcPr>
          <w:p w:rsidR="007A7324" w:rsidRPr="009E0905" w:rsidRDefault="007A7324" w:rsidP="007A7324">
            <w:pPr>
              <w:autoSpaceDE w:val="0"/>
              <w:autoSpaceDN w:val="0"/>
              <w:adjustRightInd w:val="0"/>
              <w:rPr>
                <w:rFonts w:ascii="Calibri" w:hAnsi="Calibri" w:cs="Calibri"/>
                <w:color w:val="000000"/>
              </w:rPr>
            </w:pPr>
            <w:r w:rsidRPr="009E0905">
              <w:rPr>
                <w:rFonts w:ascii="Calibri" w:hAnsi="Calibri" w:cs="Calibri"/>
                <w:color w:val="000000"/>
              </w:rPr>
              <w:t xml:space="preserve">Design </w:t>
            </w:r>
          </w:p>
        </w:tc>
        <w:tc>
          <w:tcPr>
            <w:tcW w:w="0" w:type="auto"/>
          </w:tcPr>
          <w:p w:rsidR="007A7324" w:rsidRPr="009E0905" w:rsidRDefault="007A7324" w:rsidP="007A7324">
            <w:pPr>
              <w:autoSpaceDE w:val="0"/>
              <w:autoSpaceDN w:val="0"/>
              <w:adjustRightInd w:val="0"/>
              <w:rPr>
                <w:rFonts w:ascii="Calibri" w:hAnsi="Calibri" w:cs="Calibri"/>
                <w:color w:val="000000"/>
              </w:rPr>
            </w:pPr>
            <w:r w:rsidRPr="009E0905">
              <w:rPr>
                <w:rFonts w:ascii="Calibri" w:hAnsi="Calibri" w:cs="Calibri"/>
                <w:color w:val="000000"/>
              </w:rPr>
              <w:t xml:space="preserve">Future </w:t>
            </w:r>
          </w:p>
        </w:tc>
        <w:tc>
          <w:tcPr>
            <w:tcW w:w="0" w:type="auto"/>
          </w:tcPr>
          <w:p w:rsidR="007A7324" w:rsidRPr="009E0905" w:rsidRDefault="00612194" w:rsidP="007A7324">
            <w:pPr>
              <w:autoSpaceDE w:val="0"/>
              <w:autoSpaceDN w:val="0"/>
              <w:adjustRightInd w:val="0"/>
              <w:rPr>
                <w:rFonts w:ascii="Calibri" w:hAnsi="Calibri" w:cs="Calibri"/>
                <w:color w:val="000000"/>
              </w:rPr>
            </w:pPr>
            <w:r>
              <w:rPr>
                <w:rFonts w:ascii="Calibri" w:hAnsi="Calibri" w:cs="Calibri"/>
                <w:color w:val="000000"/>
              </w:rPr>
              <w:t>8/2015</w:t>
            </w:r>
          </w:p>
        </w:tc>
        <w:tc>
          <w:tcPr>
            <w:tcW w:w="0" w:type="auto"/>
          </w:tcPr>
          <w:p w:rsidR="007A7324" w:rsidRPr="009E0905" w:rsidRDefault="007A7324" w:rsidP="007A7324">
            <w:pPr>
              <w:autoSpaceDE w:val="0"/>
              <w:autoSpaceDN w:val="0"/>
              <w:adjustRightInd w:val="0"/>
              <w:rPr>
                <w:rFonts w:ascii="Calibri" w:hAnsi="Calibri" w:cs="Calibri"/>
                <w:color w:val="000000"/>
              </w:rPr>
            </w:pPr>
            <w:r w:rsidRPr="009E0905">
              <w:rPr>
                <w:rFonts w:ascii="Calibri" w:hAnsi="Calibri" w:cs="Calibri"/>
                <w:color w:val="000000"/>
              </w:rPr>
              <w:t>Monitoring and stewardship plans</w:t>
            </w:r>
          </w:p>
        </w:tc>
      </w:tr>
      <w:tr w:rsidR="007A7324" w:rsidRPr="009E0905" w:rsidTr="00EF7441">
        <w:trPr>
          <w:trHeight w:val="250"/>
        </w:trPr>
        <w:tc>
          <w:tcPr>
            <w:tcW w:w="0" w:type="auto"/>
          </w:tcPr>
          <w:p w:rsidR="007A7324" w:rsidRPr="009E0905" w:rsidRDefault="007A7324" w:rsidP="007A7324">
            <w:pPr>
              <w:autoSpaceDE w:val="0"/>
              <w:autoSpaceDN w:val="0"/>
              <w:adjustRightInd w:val="0"/>
              <w:rPr>
                <w:rFonts w:ascii="Calibri" w:hAnsi="Calibri" w:cs="Calibri"/>
                <w:color w:val="000000"/>
              </w:rPr>
            </w:pPr>
            <w:r w:rsidRPr="009E0905">
              <w:rPr>
                <w:rFonts w:ascii="Calibri" w:hAnsi="Calibri" w:cs="Calibri"/>
                <w:color w:val="000000"/>
              </w:rPr>
              <w:t xml:space="preserve">Contractor selection/bid award </w:t>
            </w:r>
          </w:p>
        </w:tc>
        <w:tc>
          <w:tcPr>
            <w:tcW w:w="0" w:type="auto"/>
          </w:tcPr>
          <w:p w:rsidR="007A7324" w:rsidRPr="009E0905" w:rsidRDefault="007A7324" w:rsidP="007A7324">
            <w:pPr>
              <w:autoSpaceDE w:val="0"/>
              <w:autoSpaceDN w:val="0"/>
              <w:adjustRightInd w:val="0"/>
              <w:rPr>
                <w:rFonts w:ascii="Calibri" w:hAnsi="Calibri" w:cs="Calibri"/>
                <w:color w:val="000000"/>
              </w:rPr>
            </w:pPr>
            <w:r w:rsidRPr="009E0905">
              <w:rPr>
                <w:rFonts w:ascii="Calibri" w:hAnsi="Calibri" w:cs="Calibri"/>
                <w:color w:val="000000"/>
              </w:rPr>
              <w:t xml:space="preserve">Implement </w:t>
            </w:r>
          </w:p>
        </w:tc>
        <w:tc>
          <w:tcPr>
            <w:tcW w:w="0" w:type="auto"/>
          </w:tcPr>
          <w:p w:rsidR="007A7324" w:rsidRPr="009E0905" w:rsidRDefault="007A7324" w:rsidP="007A7324">
            <w:pPr>
              <w:autoSpaceDE w:val="0"/>
              <w:autoSpaceDN w:val="0"/>
              <w:adjustRightInd w:val="0"/>
              <w:rPr>
                <w:rFonts w:ascii="Calibri" w:hAnsi="Calibri" w:cs="Calibri"/>
                <w:color w:val="000000"/>
              </w:rPr>
            </w:pPr>
            <w:r w:rsidRPr="009E0905">
              <w:rPr>
                <w:rFonts w:ascii="Calibri" w:hAnsi="Calibri" w:cs="Calibri"/>
                <w:color w:val="000000"/>
              </w:rPr>
              <w:t xml:space="preserve">Future </w:t>
            </w:r>
          </w:p>
        </w:tc>
        <w:tc>
          <w:tcPr>
            <w:tcW w:w="0" w:type="auto"/>
          </w:tcPr>
          <w:p w:rsidR="007A7324" w:rsidRPr="009E0905" w:rsidRDefault="00612194" w:rsidP="007A7324">
            <w:pPr>
              <w:autoSpaceDE w:val="0"/>
              <w:autoSpaceDN w:val="0"/>
              <w:adjustRightInd w:val="0"/>
              <w:rPr>
                <w:rFonts w:ascii="Calibri" w:hAnsi="Calibri" w:cs="Calibri"/>
                <w:color w:val="000000"/>
              </w:rPr>
            </w:pPr>
            <w:r>
              <w:rPr>
                <w:rFonts w:ascii="Calibri" w:hAnsi="Calibri" w:cs="Calibri"/>
                <w:color w:val="000000"/>
              </w:rPr>
              <w:t>11</w:t>
            </w:r>
            <w:r w:rsidR="00FE6F72">
              <w:rPr>
                <w:rFonts w:ascii="Calibri" w:hAnsi="Calibri" w:cs="Calibri"/>
                <w:color w:val="000000"/>
              </w:rPr>
              <w:t>/2015</w:t>
            </w:r>
          </w:p>
        </w:tc>
        <w:tc>
          <w:tcPr>
            <w:tcW w:w="0" w:type="auto"/>
          </w:tcPr>
          <w:p w:rsidR="007A7324" w:rsidRPr="009E0905" w:rsidRDefault="007A7324" w:rsidP="007A7324">
            <w:pPr>
              <w:autoSpaceDE w:val="0"/>
              <w:autoSpaceDN w:val="0"/>
              <w:adjustRightInd w:val="0"/>
              <w:rPr>
                <w:rFonts w:ascii="Calibri" w:hAnsi="Calibri" w:cs="Calibri"/>
                <w:color w:val="000000"/>
              </w:rPr>
            </w:pPr>
            <w:r w:rsidRPr="009E0905">
              <w:rPr>
                <w:rFonts w:ascii="Calibri" w:hAnsi="Calibri" w:cs="Calibri"/>
                <w:color w:val="000000"/>
              </w:rPr>
              <w:t>Bid selection process outline and const. contract</w:t>
            </w:r>
          </w:p>
        </w:tc>
      </w:tr>
      <w:tr w:rsidR="007A7324" w:rsidRPr="009E0905" w:rsidTr="00EF7441">
        <w:trPr>
          <w:trHeight w:val="110"/>
        </w:trPr>
        <w:tc>
          <w:tcPr>
            <w:tcW w:w="0" w:type="auto"/>
          </w:tcPr>
          <w:p w:rsidR="007A7324" w:rsidRPr="009E0905" w:rsidRDefault="007A7324" w:rsidP="007A7324">
            <w:pPr>
              <w:autoSpaceDE w:val="0"/>
              <w:autoSpaceDN w:val="0"/>
              <w:adjustRightInd w:val="0"/>
              <w:rPr>
                <w:rFonts w:ascii="Calibri" w:hAnsi="Calibri" w:cs="Calibri"/>
                <w:color w:val="000000"/>
              </w:rPr>
            </w:pPr>
            <w:r w:rsidRPr="009E0905">
              <w:rPr>
                <w:rFonts w:ascii="Calibri" w:hAnsi="Calibri" w:cs="Calibri"/>
                <w:color w:val="000000"/>
              </w:rPr>
              <w:t xml:space="preserve">Construction </w:t>
            </w:r>
          </w:p>
        </w:tc>
        <w:tc>
          <w:tcPr>
            <w:tcW w:w="0" w:type="auto"/>
          </w:tcPr>
          <w:p w:rsidR="007A7324" w:rsidRPr="009E0905" w:rsidRDefault="007A7324" w:rsidP="007A7324">
            <w:pPr>
              <w:autoSpaceDE w:val="0"/>
              <w:autoSpaceDN w:val="0"/>
              <w:adjustRightInd w:val="0"/>
              <w:rPr>
                <w:rFonts w:ascii="Calibri" w:hAnsi="Calibri" w:cs="Calibri"/>
                <w:color w:val="000000"/>
              </w:rPr>
            </w:pPr>
            <w:r w:rsidRPr="009E0905">
              <w:rPr>
                <w:rFonts w:ascii="Calibri" w:hAnsi="Calibri" w:cs="Calibri"/>
                <w:color w:val="000000"/>
              </w:rPr>
              <w:t xml:space="preserve">Implement </w:t>
            </w:r>
          </w:p>
        </w:tc>
        <w:tc>
          <w:tcPr>
            <w:tcW w:w="0" w:type="auto"/>
          </w:tcPr>
          <w:p w:rsidR="007A7324" w:rsidRPr="009E0905" w:rsidRDefault="007A7324" w:rsidP="007A7324">
            <w:pPr>
              <w:autoSpaceDE w:val="0"/>
              <w:autoSpaceDN w:val="0"/>
              <w:adjustRightInd w:val="0"/>
              <w:rPr>
                <w:rFonts w:ascii="Calibri" w:hAnsi="Calibri" w:cs="Calibri"/>
                <w:color w:val="000000"/>
              </w:rPr>
            </w:pPr>
            <w:r w:rsidRPr="009E0905">
              <w:rPr>
                <w:rFonts w:ascii="Calibri" w:hAnsi="Calibri" w:cs="Calibri"/>
                <w:color w:val="000000"/>
              </w:rPr>
              <w:t xml:space="preserve">Future </w:t>
            </w:r>
          </w:p>
        </w:tc>
        <w:tc>
          <w:tcPr>
            <w:tcW w:w="0" w:type="auto"/>
          </w:tcPr>
          <w:p w:rsidR="007A7324" w:rsidRPr="009E0905" w:rsidRDefault="00612194" w:rsidP="007A7324">
            <w:pPr>
              <w:autoSpaceDE w:val="0"/>
              <w:autoSpaceDN w:val="0"/>
              <w:adjustRightInd w:val="0"/>
              <w:rPr>
                <w:rFonts w:ascii="Calibri" w:hAnsi="Calibri" w:cs="Calibri"/>
                <w:color w:val="000000"/>
              </w:rPr>
            </w:pPr>
            <w:r>
              <w:rPr>
                <w:rFonts w:ascii="Calibri" w:hAnsi="Calibri" w:cs="Calibri"/>
                <w:color w:val="000000"/>
              </w:rPr>
              <w:t>11</w:t>
            </w:r>
            <w:bookmarkStart w:id="0" w:name="_GoBack"/>
            <w:bookmarkEnd w:id="0"/>
            <w:r w:rsidR="00FE6F72">
              <w:rPr>
                <w:rFonts w:ascii="Calibri" w:hAnsi="Calibri" w:cs="Calibri"/>
                <w:color w:val="000000"/>
              </w:rPr>
              <w:t>/2016</w:t>
            </w:r>
          </w:p>
        </w:tc>
        <w:tc>
          <w:tcPr>
            <w:tcW w:w="0" w:type="auto"/>
          </w:tcPr>
          <w:p w:rsidR="007A7324" w:rsidRPr="009E0905" w:rsidRDefault="007A7324" w:rsidP="007A7324">
            <w:pPr>
              <w:autoSpaceDE w:val="0"/>
              <w:autoSpaceDN w:val="0"/>
              <w:adjustRightInd w:val="0"/>
              <w:rPr>
                <w:rFonts w:ascii="Calibri" w:hAnsi="Calibri" w:cs="Calibri"/>
                <w:color w:val="000000"/>
              </w:rPr>
            </w:pPr>
            <w:r w:rsidRPr="009E0905">
              <w:rPr>
                <w:rFonts w:ascii="Calibri" w:hAnsi="Calibri" w:cs="Calibri"/>
                <w:color w:val="000000"/>
              </w:rPr>
              <w:t>As-</w:t>
            </w:r>
            <w:proofErr w:type="spellStart"/>
            <w:r w:rsidRPr="009E0905">
              <w:rPr>
                <w:rFonts w:ascii="Calibri" w:hAnsi="Calibri" w:cs="Calibri"/>
                <w:color w:val="000000"/>
              </w:rPr>
              <w:t>builts</w:t>
            </w:r>
            <w:proofErr w:type="spellEnd"/>
          </w:p>
        </w:tc>
      </w:tr>
      <w:tr w:rsidR="007A7324" w:rsidRPr="009E0905" w:rsidTr="00EF7441">
        <w:trPr>
          <w:trHeight w:val="110"/>
        </w:trPr>
        <w:tc>
          <w:tcPr>
            <w:tcW w:w="0" w:type="auto"/>
          </w:tcPr>
          <w:p w:rsidR="007A7324" w:rsidRPr="009E0905" w:rsidRDefault="007A7324" w:rsidP="007A7324">
            <w:pPr>
              <w:autoSpaceDE w:val="0"/>
              <w:autoSpaceDN w:val="0"/>
              <w:adjustRightInd w:val="0"/>
              <w:rPr>
                <w:rFonts w:ascii="Calibri" w:hAnsi="Calibri" w:cs="Calibri"/>
                <w:color w:val="000000"/>
              </w:rPr>
            </w:pPr>
            <w:r w:rsidRPr="009E0905">
              <w:rPr>
                <w:rFonts w:ascii="Calibri" w:hAnsi="Calibri" w:cs="Calibri"/>
                <w:color w:val="000000"/>
              </w:rPr>
              <w:t xml:space="preserve">Monitoring </w:t>
            </w:r>
          </w:p>
        </w:tc>
        <w:tc>
          <w:tcPr>
            <w:tcW w:w="0" w:type="auto"/>
          </w:tcPr>
          <w:p w:rsidR="007A7324" w:rsidRPr="009E0905" w:rsidRDefault="007A7324" w:rsidP="007A7324">
            <w:pPr>
              <w:autoSpaceDE w:val="0"/>
              <w:autoSpaceDN w:val="0"/>
              <w:adjustRightInd w:val="0"/>
              <w:rPr>
                <w:rFonts w:ascii="Calibri" w:hAnsi="Calibri" w:cs="Calibri"/>
                <w:color w:val="000000"/>
              </w:rPr>
            </w:pPr>
            <w:r w:rsidRPr="009E0905">
              <w:rPr>
                <w:rFonts w:ascii="Calibri" w:hAnsi="Calibri" w:cs="Calibri"/>
                <w:color w:val="000000"/>
              </w:rPr>
              <w:t xml:space="preserve">Evaluate </w:t>
            </w:r>
          </w:p>
        </w:tc>
        <w:tc>
          <w:tcPr>
            <w:tcW w:w="0" w:type="auto"/>
          </w:tcPr>
          <w:p w:rsidR="007A7324" w:rsidRPr="009E0905" w:rsidRDefault="007A7324" w:rsidP="007A7324">
            <w:pPr>
              <w:autoSpaceDE w:val="0"/>
              <w:autoSpaceDN w:val="0"/>
              <w:adjustRightInd w:val="0"/>
              <w:rPr>
                <w:rFonts w:ascii="Calibri" w:hAnsi="Calibri" w:cs="Calibri"/>
                <w:color w:val="000000"/>
              </w:rPr>
            </w:pPr>
            <w:r w:rsidRPr="009E0905">
              <w:rPr>
                <w:rFonts w:ascii="Calibri" w:hAnsi="Calibri" w:cs="Calibri"/>
                <w:color w:val="000000"/>
              </w:rPr>
              <w:t xml:space="preserve">Future </w:t>
            </w:r>
          </w:p>
        </w:tc>
        <w:tc>
          <w:tcPr>
            <w:tcW w:w="0" w:type="auto"/>
          </w:tcPr>
          <w:p w:rsidR="007A7324" w:rsidRPr="009E0905" w:rsidRDefault="00FE6F72" w:rsidP="007A7324">
            <w:pPr>
              <w:autoSpaceDE w:val="0"/>
              <w:autoSpaceDN w:val="0"/>
              <w:adjustRightInd w:val="0"/>
              <w:rPr>
                <w:rFonts w:ascii="Calibri" w:hAnsi="Calibri" w:cs="Calibri"/>
                <w:color w:val="000000"/>
              </w:rPr>
            </w:pPr>
            <w:r>
              <w:rPr>
                <w:rFonts w:ascii="Calibri" w:hAnsi="Calibri" w:cs="Calibri"/>
                <w:color w:val="000000"/>
              </w:rPr>
              <w:t>11/2019</w:t>
            </w:r>
          </w:p>
        </w:tc>
        <w:tc>
          <w:tcPr>
            <w:tcW w:w="0" w:type="auto"/>
          </w:tcPr>
          <w:p w:rsidR="007A7324" w:rsidRPr="009E0905" w:rsidRDefault="007A7324" w:rsidP="007A7324">
            <w:pPr>
              <w:autoSpaceDE w:val="0"/>
              <w:autoSpaceDN w:val="0"/>
              <w:adjustRightInd w:val="0"/>
              <w:rPr>
                <w:rFonts w:ascii="Calibri" w:hAnsi="Calibri" w:cs="Calibri"/>
                <w:color w:val="000000"/>
              </w:rPr>
            </w:pPr>
            <w:r w:rsidRPr="009E0905">
              <w:rPr>
                <w:rFonts w:ascii="Calibri" w:hAnsi="Calibri" w:cs="Calibri"/>
                <w:color w:val="000000"/>
              </w:rPr>
              <w:t>Monitoring report</w:t>
            </w:r>
          </w:p>
        </w:tc>
      </w:tr>
      <w:tr w:rsidR="007A7324" w:rsidRPr="009E0905" w:rsidTr="00EF7441">
        <w:trPr>
          <w:trHeight w:val="110"/>
        </w:trPr>
        <w:tc>
          <w:tcPr>
            <w:tcW w:w="0" w:type="auto"/>
          </w:tcPr>
          <w:p w:rsidR="007A7324" w:rsidRPr="009E0905" w:rsidRDefault="007A7324" w:rsidP="007A7324">
            <w:pPr>
              <w:autoSpaceDE w:val="0"/>
              <w:autoSpaceDN w:val="0"/>
              <w:adjustRightInd w:val="0"/>
              <w:rPr>
                <w:rFonts w:ascii="Calibri" w:hAnsi="Calibri" w:cs="Calibri"/>
                <w:color w:val="000000"/>
              </w:rPr>
            </w:pPr>
            <w:r w:rsidRPr="009E0905">
              <w:rPr>
                <w:rFonts w:ascii="Calibri" w:hAnsi="Calibri" w:cs="Calibri"/>
                <w:color w:val="000000"/>
              </w:rPr>
              <w:t xml:space="preserve">Reporting </w:t>
            </w:r>
          </w:p>
        </w:tc>
        <w:tc>
          <w:tcPr>
            <w:tcW w:w="0" w:type="auto"/>
          </w:tcPr>
          <w:p w:rsidR="007A7324" w:rsidRPr="009E0905" w:rsidRDefault="007A7324" w:rsidP="007A7324">
            <w:pPr>
              <w:autoSpaceDE w:val="0"/>
              <w:autoSpaceDN w:val="0"/>
              <w:adjustRightInd w:val="0"/>
              <w:rPr>
                <w:rFonts w:ascii="Calibri" w:hAnsi="Calibri" w:cs="Calibri"/>
                <w:color w:val="000000"/>
              </w:rPr>
            </w:pPr>
            <w:r w:rsidRPr="009E0905">
              <w:rPr>
                <w:rFonts w:ascii="Calibri" w:hAnsi="Calibri" w:cs="Calibri"/>
                <w:color w:val="000000"/>
              </w:rPr>
              <w:t xml:space="preserve">Admin </w:t>
            </w:r>
          </w:p>
        </w:tc>
        <w:tc>
          <w:tcPr>
            <w:tcW w:w="0" w:type="auto"/>
          </w:tcPr>
          <w:p w:rsidR="007A7324" w:rsidRPr="009E0905" w:rsidRDefault="007A7324" w:rsidP="007A7324">
            <w:pPr>
              <w:autoSpaceDE w:val="0"/>
              <w:autoSpaceDN w:val="0"/>
              <w:adjustRightInd w:val="0"/>
              <w:rPr>
                <w:rFonts w:ascii="Calibri" w:hAnsi="Calibri" w:cs="Calibri"/>
                <w:color w:val="000000"/>
              </w:rPr>
            </w:pPr>
            <w:r w:rsidRPr="009E0905">
              <w:rPr>
                <w:rFonts w:ascii="Calibri" w:hAnsi="Calibri" w:cs="Calibri"/>
                <w:color w:val="000000"/>
              </w:rPr>
              <w:t xml:space="preserve">Future </w:t>
            </w:r>
          </w:p>
        </w:tc>
        <w:tc>
          <w:tcPr>
            <w:tcW w:w="0" w:type="auto"/>
          </w:tcPr>
          <w:p w:rsidR="007A7324" w:rsidRPr="009E0905" w:rsidRDefault="00FE6F72" w:rsidP="007A7324">
            <w:pPr>
              <w:autoSpaceDE w:val="0"/>
              <w:autoSpaceDN w:val="0"/>
              <w:adjustRightInd w:val="0"/>
              <w:rPr>
                <w:rFonts w:ascii="Calibri" w:hAnsi="Calibri" w:cs="Calibri"/>
                <w:color w:val="000000"/>
              </w:rPr>
            </w:pPr>
            <w:r>
              <w:rPr>
                <w:rFonts w:ascii="Calibri" w:hAnsi="Calibri" w:cs="Calibri"/>
                <w:color w:val="000000"/>
              </w:rPr>
              <w:t>12/2019</w:t>
            </w:r>
            <w:r w:rsidR="007A7324" w:rsidRPr="009E0905">
              <w:rPr>
                <w:rFonts w:ascii="Calibri" w:hAnsi="Calibri" w:cs="Calibri"/>
                <w:color w:val="000000"/>
              </w:rPr>
              <w:t xml:space="preserve"> </w:t>
            </w:r>
          </w:p>
        </w:tc>
        <w:tc>
          <w:tcPr>
            <w:tcW w:w="0" w:type="auto"/>
          </w:tcPr>
          <w:p w:rsidR="007A7324" w:rsidRPr="009E0905" w:rsidRDefault="007A7324" w:rsidP="007A7324">
            <w:pPr>
              <w:autoSpaceDE w:val="0"/>
              <w:autoSpaceDN w:val="0"/>
              <w:adjustRightInd w:val="0"/>
              <w:rPr>
                <w:rFonts w:ascii="Calibri" w:hAnsi="Calibri" w:cs="Calibri"/>
                <w:color w:val="000000"/>
              </w:rPr>
            </w:pPr>
            <w:r w:rsidRPr="009E0905">
              <w:rPr>
                <w:rFonts w:ascii="Calibri" w:hAnsi="Calibri" w:cs="Calibri"/>
                <w:color w:val="000000"/>
              </w:rPr>
              <w:t xml:space="preserve">All project info submitted into PRISM and </w:t>
            </w:r>
            <w:smartTag w:uri="urn:schemas-microsoft-com:office:smarttags" w:element="stockticker">
              <w:r w:rsidRPr="009E0905">
                <w:rPr>
                  <w:rFonts w:ascii="Calibri" w:hAnsi="Calibri" w:cs="Calibri"/>
                  <w:color w:val="000000"/>
                </w:rPr>
                <w:t>HWS</w:t>
              </w:r>
            </w:smartTag>
          </w:p>
        </w:tc>
      </w:tr>
    </w:tbl>
    <w:p w:rsidR="007A7324" w:rsidRPr="007A7324" w:rsidRDefault="007A7324" w:rsidP="00CE78B4">
      <w:pPr>
        <w:spacing w:before="0"/>
      </w:pPr>
    </w:p>
    <w:p w:rsidR="0044453C" w:rsidRPr="00032CBE" w:rsidRDefault="0044453C" w:rsidP="00EF7441">
      <w:pPr>
        <w:pStyle w:val="ManualNumberedList"/>
        <w:numPr>
          <w:ilvl w:val="0"/>
          <w:numId w:val="2"/>
        </w:numPr>
        <w:ind w:left="360"/>
        <w:rPr>
          <w:i/>
        </w:rPr>
      </w:pPr>
      <w:r w:rsidRPr="00032CBE">
        <w:rPr>
          <w:i/>
        </w:rPr>
        <w:t>Project Development</w:t>
      </w:r>
    </w:p>
    <w:p w:rsidR="00EF7441" w:rsidRPr="00032CBE" w:rsidRDefault="00EF7441" w:rsidP="00EF7441">
      <w:pPr>
        <w:pStyle w:val="Manualnumberedlistsecondlevel"/>
        <w:numPr>
          <w:ilvl w:val="0"/>
          <w:numId w:val="7"/>
        </w:numPr>
        <w:ind w:left="360"/>
        <w:rPr>
          <w:i/>
          <w:szCs w:val="22"/>
        </w:rPr>
      </w:pPr>
      <w:r w:rsidRPr="00032CBE">
        <w:rPr>
          <w:i/>
          <w:szCs w:val="22"/>
        </w:rPr>
        <w:t xml:space="preserve">Determination of cost estimates: </w:t>
      </w:r>
      <w:r w:rsidRPr="00032CBE">
        <w:rPr>
          <w:szCs w:val="22"/>
        </w:rPr>
        <w:t xml:space="preserve"> Project cost estimates were determined through comparison with projects similar in scope within Puget Sound in the last three years.  In addition, the project team discussed the scope of work with regional resource managers and the WRIA 8 </w:t>
      </w:r>
      <w:r w:rsidR="00CA10E9">
        <w:rPr>
          <w:szCs w:val="22"/>
        </w:rPr>
        <w:t>Project</w:t>
      </w:r>
      <w:r w:rsidR="00CA10E9" w:rsidRPr="00032CBE">
        <w:rPr>
          <w:szCs w:val="22"/>
        </w:rPr>
        <w:t xml:space="preserve"> </w:t>
      </w:r>
      <w:r w:rsidR="00CA10E9">
        <w:rPr>
          <w:szCs w:val="22"/>
        </w:rPr>
        <w:t>Sub</w:t>
      </w:r>
      <w:r w:rsidRPr="00032CBE">
        <w:rPr>
          <w:szCs w:val="22"/>
        </w:rPr>
        <w:t xml:space="preserve">committee to verify cost estimates. </w:t>
      </w:r>
      <w:r w:rsidR="00A91404">
        <w:rPr>
          <w:szCs w:val="22"/>
        </w:rPr>
        <w:t>A detailed cost estimate and budget is attached in PRISM.</w:t>
      </w:r>
    </w:p>
    <w:p w:rsidR="0044453C" w:rsidRPr="00032CBE" w:rsidRDefault="003A62BE" w:rsidP="00EF7441">
      <w:pPr>
        <w:pStyle w:val="Manualnumberedlistsecondlevel"/>
        <w:numPr>
          <w:ilvl w:val="0"/>
          <w:numId w:val="7"/>
        </w:numPr>
        <w:ind w:left="360"/>
        <w:rPr>
          <w:i/>
          <w:szCs w:val="22"/>
        </w:rPr>
      </w:pPr>
      <w:r w:rsidRPr="00032CBE">
        <w:rPr>
          <w:i/>
          <w:szCs w:val="22"/>
        </w:rPr>
        <w:t>O</w:t>
      </w:r>
      <w:r w:rsidR="0044453C" w:rsidRPr="00032CBE">
        <w:rPr>
          <w:i/>
          <w:szCs w:val="22"/>
        </w:rPr>
        <w:t xml:space="preserve">ther approaches and design alternatives </w:t>
      </w:r>
      <w:r w:rsidRPr="00032CBE">
        <w:rPr>
          <w:i/>
          <w:szCs w:val="22"/>
        </w:rPr>
        <w:t xml:space="preserve">considered: </w:t>
      </w:r>
      <w:r w:rsidRPr="00032CBE">
        <w:rPr>
          <w:szCs w:val="22"/>
        </w:rPr>
        <w:t xml:space="preserve"> Since this is an early feasibility project, no additional alternatives have been considered at this time. In addition to this proposal, People </w:t>
      </w:r>
      <w:proofErr w:type="gramStart"/>
      <w:r w:rsidRPr="00032CBE">
        <w:rPr>
          <w:szCs w:val="22"/>
        </w:rPr>
        <w:t>For</w:t>
      </w:r>
      <w:proofErr w:type="gramEnd"/>
      <w:r w:rsidRPr="00032CBE">
        <w:rPr>
          <w:szCs w:val="22"/>
        </w:rPr>
        <w:t xml:space="preserve"> Puget Sound has secured additional funding through NOAA/Restore America’s Estuaries to begin public outreach and education to support this initial feasibility study that will include a streamside property owners workshop series.  The City of Edmonds is also seeking additional funding to enhance the current phase and/or initiate future project phases.</w:t>
      </w:r>
    </w:p>
    <w:p w:rsidR="00EF7441" w:rsidRPr="00032CBE" w:rsidRDefault="00EF7441" w:rsidP="00EF7441">
      <w:pPr>
        <w:pStyle w:val="Manualnumberedlistsecondlevel"/>
        <w:numPr>
          <w:ilvl w:val="0"/>
          <w:numId w:val="7"/>
        </w:numPr>
        <w:ind w:left="360"/>
        <w:rPr>
          <w:szCs w:val="22"/>
        </w:rPr>
      </w:pPr>
      <w:r w:rsidRPr="00032CBE">
        <w:rPr>
          <w:i/>
          <w:szCs w:val="22"/>
        </w:rPr>
        <w:lastRenderedPageBreak/>
        <w:t>Project Contribution Form:</w:t>
      </w:r>
      <w:r w:rsidRPr="00032CBE">
        <w:rPr>
          <w:szCs w:val="22"/>
        </w:rPr>
        <w:t xml:space="preserve"> The City of Edmonds has provided a Project Contribution Form (attached on PRISM) that details their role and match contribution to this project phase.  In addition, the City of Edmonds Parks, Recreation and Cultural and Public Works Departments are scoping additional funding to enhance the current project phase and/or initiate future phases.  </w:t>
      </w:r>
    </w:p>
    <w:p w:rsidR="00595B83" w:rsidRPr="00032CBE" w:rsidRDefault="00EF7441" w:rsidP="00595B83">
      <w:pPr>
        <w:pStyle w:val="Manualnumberedlistsecondlevel"/>
        <w:numPr>
          <w:ilvl w:val="0"/>
          <w:numId w:val="7"/>
        </w:numPr>
        <w:ind w:left="360"/>
        <w:rPr>
          <w:szCs w:val="22"/>
        </w:rPr>
      </w:pPr>
      <w:r w:rsidRPr="00032CBE">
        <w:rPr>
          <w:i/>
          <w:szCs w:val="22"/>
        </w:rPr>
        <w:t>Landowner Acknowledgement:</w:t>
      </w:r>
      <w:r w:rsidRPr="00032CBE">
        <w:rPr>
          <w:szCs w:val="22"/>
        </w:rPr>
        <w:t xml:space="preserve"> The City of Edmonds is the property owner and a Landowner Acknowledgement form has been provided on PRISM.  The Port of Edmonds has provided a letter of acknowledgement as an adjacent property owner stating they are in communication with the project team and are aware of what is currently proposed in this early feasibility study.</w:t>
      </w:r>
    </w:p>
    <w:p w:rsidR="00595B83" w:rsidRPr="00032CBE" w:rsidRDefault="00595B83" w:rsidP="00595B83">
      <w:pPr>
        <w:spacing w:before="0"/>
      </w:pPr>
    </w:p>
    <w:p w:rsidR="00595B83" w:rsidRPr="00032CBE" w:rsidRDefault="00595B83" w:rsidP="00595B83">
      <w:pPr>
        <w:pStyle w:val="Default"/>
        <w:numPr>
          <w:ilvl w:val="0"/>
          <w:numId w:val="7"/>
        </w:numPr>
        <w:ind w:left="360"/>
        <w:rPr>
          <w:rFonts w:ascii="Segoe UI" w:eastAsia="Times New Roman" w:hAnsi="Segoe UI"/>
          <w:color w:val="auto"/>
          <w:sz w:val="22"/>
          <w:szCs w:val="22"/>
          <w:lang w:bidi="en-US"/>
        </w:rPr>
      </w:pPr>
      <w:r w:rsidRPr="00032CBE">
        <w:rPr>
          <w:rFonts w:ascii="Segoe UI" w:eastAsia="Times New Roman" w:hAnsi="Segoe UI"/>
          <w:i/>
          <w:color w:val="auto"/>
          <w:sz w:val="22"/>
          <w:szCs w:val="22"/>
          <w:lang w:bidi="en-US"/>
        </w:rPr>
        <w:t>Project Management Experience</w:t>
      </w:r>
      <w:r w:rsidRPr="00032CBE">
        <w:rPr>
          <w:rFonts w:ascii="Segoe UI" w:eastAsia="Times New Roman" w:hAnsi="Segoe UI"/>
          <w:i/>
          <w:sz w:val="22"/>
          <w:szCs w:val="22"/>
          <w:lang w:bidi="en-US"/>
        </w:rPr>
        <w:t>:</w:t>
      </w:r>
      <w:r w:rsidRPr="00032CBE">
        <w:rPr>
          <w:rFonts w:ascii="Segoe UI" w:eastAsia="Times New Roman" w:hAnsi="Segoe UI"/>
          <w:sz w:val="22"/>
          <w:szCs w:val="22"/>
          <w:lang w:bidi="en-US"/>
        </w:rPr>
        <w:t xml:space="preserve"> </w:t>
      </w:r>
      <w:r w:rsidRPr="00032CBE">
        <w:rPr>
          <w:rFonts w:ascii="Segoe UI" w:eastAsia="Times New Roman" w:hAnsi="Segoe UI"/>
          <w:color w:val="auto"/>
          <w:sz w:val="22"/>
          <w:szCs w:val="22"/>
          <w:lang w:bidi="en-US"/>
        </w:rPr>
        <w:t xml:space="preserve">People For Puget Sound staff have managed several </w:t>
      </w:r>
      <w:proofErr w:type="spellStart"/>
      <w:r w:rsidRPr="00032CBE">
        <w:rPr>
          <w:rFonts w:ascii="Segoe UI" w:eastAsia="Times New Roman" w:hAnsi="Segoe UI"/>
          <w:color w:val="auto"/>
          <w:sz w:val="22"/>
          <w:szCs w:val="22"/>
          <w:lang w:bidi="en-US"/>
        </w:rPr>
        <w:t>nearshore</w:t>
      </w:r>
      <w:proofErr w:type="spellEnd"/>
      <w:r w:rsidRPr="00032CBE">
        <w:rPr>
          <w:rFonts w:ascii="Segoe UI" w:eastAsia="Times New Roman" w:hAnsi="Segoe UI"/>
          <w:color w:val="auto"/>
          <w:sz w:val="22"/>
          <w:szCs w:val="22"/>
          <w:lang w:bidi="en-US"/>
        </w:rPr>
        <w:t xml:space="preserve"> restoration projects including estuarine and riparian vegetation planting, monitoring, and management; bulkhead removal and soft shore armoring on private property, pocket estuary creation and enhancement, backshore and beach </w:t>
      </w:r>
      <w:proofErr w:type="spellStart"/>
      <w:r w:rsidRPr="00032CBE">
        <w:rPr>
          <w:rFonts w:ascii="Segoe UI" w:eastAsia="Times New Roman" w:hAnsi="Segoe UI"/>
          <w:color w:val="auto"/>
          <w:sz w:val="22"/>
          <w:szCs w:val="22"/>
          <w:lang w:bidi="en-US"/>
        </w:rPr>
        <w:t>nearshore</w:t>
      </w:r>
      <w:proofErr w:type="spellEnd"/>
      <w:r w:rsidRPr="00032CBE">
        <w:rPr>
          <w:rFonts w:ascii="Segoe UI" w:eastAsia="Times New Roman" w:hAnsi="Segoe UI"/>
          <w:color w:val="auto"/>
          <w:sz w:val="22"/>
          <w:szCs w:val="22"/>
          <w:lang w:bidi="en-US"/>
        </w:rPr>
        <w:t xml:space="preserve"> processes enhancement, fish passage barrier removal, </w:t>
      </w:r>
      <w:proofErr w:type="spellStart"/>
      <w:r w:rsidRPr="00032CBE">
        <w:rPr>
          <w:rFonts w:ascii="Segoe UI" w:eastAsia="Times New Roman" w:hAnsi="Segoe UI"/>
          <w:color w:val="auto"/>
          <w:sz w:val="22"/>
          <w:szCs w:val="22"/>
          <w:lang w:bidi="en-US"/>
        </w:rPr>
        <w:t>nearshore</w:t>
      </w:r>
      <w:proofErr w:type="spellEnd"/>
      <w:r w:rsidRPr="00032CBE">
        <w:rPr>
          <w:rFonts w:ascii="Segoe UI" w:eastAsia="Times New Roman" w:hAnsi="Segoe UI"/>
          <w:color w:val="auto"/>
          <w:sz w:val="22"/>
          <w:szCs w:val="22"/>
          <w:lang w:bidi="en-US"/>
        </w:rPr>
        <w:t xml:space="preserve"> habitat assessments and prioritization modeling, comprehensive restoration, recreation and education projects, and volunteer-based restoration monitoring and adaptive management programs. All of our restoration projects contain a long-term monitoring plan utilizing our volunteer-based Sound Stewardship Program. Many of our projects, both public and private, have successfully implemented a robust public outreach and engagement program targeted toward diverse stakeholders and involving several partners. People </w:t>
      </w:r>
      <w:proofErr w:type="gramStart"/>
      <w:r w:rsidRPr="00032CBE">
        <w:rPr>
          <w:rFonts w:ascii="Segoe UI" w:eastAsia="Times New Roman" w:hAnsi="Segoe UI"/>
          <w:color w:val="auto"/>
          <w:sz w:val="22"/>
          <w:szCs w:val="22"/>
          <w:lang w:bidi="en-US"/>
        </w:rPr>
        <w:t>For</w:t>
      </w:r>
      <w:proofErr w:type="gramEnd"/>
      <w:r w:rsidRPr="00032CBE">
        <w:rPr>
          <w:rFonts w:ascii="Segoe UI" w:eastAsia="Times New Roman" w:hAnsi="Segoe UI"/>
          <w:color w:val="auto"/>
          <w:sz w:val="22"/>
          <w:szCs w:val="22"/>
          <w:lang w:bidi="en-US"/>
        </w:rPr>
        <w:t xml:space="preserve"> Puget Sound is currently not delinquent on any grants or contracts. </w:t>
      </w:r>
    </w:p>
    <w:p w:rsidR="00595B83" w:rsidRPr="00032CBE" w:rsidRDefault="00595B83" w:rsidP="00595B83">
      <w:pPr>
        <w:pStyle w:val="Default"/>
        <w:ind w:left="360" w:firstLine="360"/>
        <w:rPr>
          <w:rFonts w:ascii="Segoe UI" w:eastAsia="Times New Roman" w:hAnsi="Segoe UI"/>
          <w:color w:val="auto"/>
          <w:sz w:val="22"/>
          <w:szCs w:val="22"/>
          <w:lang w:bidi="en-US"/>
        </w:rPr>
      </w:pPr>
      <w:r w:rsidRPr="00032CBE">
        <w:rPr>
          <w:rFonts w:ascii="Segoe UI" w:eastAsia="Times New Roman" w:hAnsi="Segoe UI"/>
          <w:color w:val="auto"/>
          <w:sz w:val="22"/>
          <w:szCs w:val="22"/>
          <w:lang w:bidi="en-US"/>
        </w:rPr>
        <w:t xml:space="preserve">Awards of note include: NOAA/Restore America’s Estuaries Community Restoration Program annually since 2001, ESRP awards for Deer Harbor, East Bay and Snyder Cove in 2008, SRFB awards for Deer Harbor and East Bay, and ESRP and NFWF awards for </w:t>
      </w:r>
      <w:proofErr w:type="spellStart"/>
      <w:r w:rsidRPr="00032CBE">
        <w:rPr>
          <w:rFonts w:ascii="Segoe UI" w:eastAsia="Times New Roman" w:hAnsi="Segoe UI"/>
          <w:color w:val="auto"/>
          <w:sz w:val="22"/>
          <w:szCs w:val="22"/>
          <w:lang w:bidi="en-US"/>
        </w:rPr>
        <w:t>Titlow</w:t>
      </w:r>
      <w:proofErr w:type="spellEnd"/>
      <w:r w:rsidRPr="00032CBE">
        <w:rPr>
          <w:rFonts w:ascii="Segoe UI" w:eastAsia="Times New Roman" w:hAnsi="Segoe UI"/>
          <w:color w:val="auto"/>
          <w:sz w:val="22"/>
          <w:szCs w:val="22"/>
          <w:lang w:bidi="en-US"/>
        </w:rPr>
        <w:t xml:space="preserve"> Park in 2009.</w:t>
      </w:r>
    </w:p>
    <w:p w:rsidR="0044453C" w:rsidRPr="00032CBE" w:rsidRDefault="0044453C" w:rsidP="00595B83">
      <w:pPr>
        <w:pStyle w:val="ManualNumberedList"/>
        <w:numPr>
          <w:ilvl w:val="0"/>
          <w:numId w:val="2"/>
        </w:numPr>
        <w:ind w:left="360"/>
        <w:rPr>
          <w:i/>
        </w:rPr>
      </w:pPr>
      <w:r w:rsidRPr="00032CBE">
        <w:rPr>
          <w:i/>
        </w:rPr>
        <w:t>Tasks and Schedule</w:t>
      </w:r>
    </w:p>
    <w:tbl>
      <w:tblPr>
        <w:tblStyle w:val="TableGrid"/>
        <w:tblW w:w="0" w:type="auto"/>
        <w:tblLook w:val="04A0" w:firstRow="1" w:lastRow="0" w:firstColumn="1" w:lastColumn="0" w:noHBand="0" w:noVBand="1"/>
      </w:tblPr>
      <w:tblGrid>
        <w:gridCol w:w="6498"/>
        <w:gridCol w:w="2718"/>
      </w:tblGrid>
      <w:tr w:rsidR="0089461E" w:rsidTr="0089461E">
        <w:trPr>
          <w:trHeight w:val="710"/>
        </w:trPr>
        <w:tc>
          <w:tcPr>
            <w:tcW w:w="6498" w:type="dxa"/>
          </w:tcPr>
          <w:p w:rsidR="0089461E" w:rsidRDefault="0089461E" w:rsidP="0089461E">
            <w:r>
              <w:t>Task:</w:t>
            </w:r>
          </w:p>
        </w:tc>
        <w:tc>
          <w:tcPr>
            <w:tcW w:w="2718" w:type="dxa"/>
          </w:tcPr>
          <w:p w:rsidR="0089461E" w:rsidRDefault="0089461E" w:rsidP="0089461E">
            <w:proofErr w:type="spellStart"/>
            <w:r>
              <w:t>Est</w:t>
            </w:r>
            <w:proofErr w:type="spellEnd"/>
            <w:r>
              <w:t xml:space="preserve"> completion date:</w:t>
            </w:r>
          </w:p>
        </w:tc>
      </w:tr>
      <w:tr w:rsidR="0089461E" w:rsidTr="0089461E">
        <w:tc>
          <w:tcPr>
            <w:tcW w:w="6498" w:type="dxa"/>
          </w:tcPr>
          <w:p w:rsidR="0089461E" w:rsidRDefault="0089461E" w:rsidP="0089461E">
            <w:r>
              <w:t>Finalize contractor bid process and award</w:t>
            </w:r>
          </w:p>
        </w:tc>
        <w:tc>
          <w:tcPr>
            <w:tcW w:w="2718" w:type="dxa"/>
          </w:tcPr>
          <w:p w:rsidR="0089461E" w:rsidRDefault="0089461E" w:rsidP="0089461E">
            <w:r>
              <w:t>2/2012</w:t>
            </w:r>
          </w:p>
        </w:tc>
      </w:tr>
      <w:tr w:rsidR="0089461E" w:rsidTr="0089461E">
        <w:tc>
          <w:tcPr>
            <w:tcW w:w="6498" w:type="dxa"/>
          </w:tcPr>
          <w:p w:rsidR="0089461E" w:rsidRDefault="0089461E" w:rsidP="0089461E">
            <w:r>
              <w:t>Existing data collection, gap analysis</w:t>
            </w:r>
          </w:p>
        </w:tc>
        <w:tc>
          <w:tcPr>
            <w:tcW w:w="2718" w:type="dxa"/>
          </w:tcPr>
          <w:p w:rsidR="0089461E" w:rsidRDefault="0089461E" w:rsidP="0089461E">
            <w:r>
              <w:t>3/2012</w:t>
            </w:r>
          </w:p>
        </w:tc>
      </w:tr>
      <w:tr w:rsidR="0089461E" w:rsidTr="0089461E">
        <w:tc>
          <w:tcPr>
            <w:tcW w:w="6498" w:type="dxa"/>
          </w:tcPr>
          <w:p w:rsidR="0089461E" w:rsidRDefault="0089461E" w:rsidP="0089461E">
            <w:r>
              <w:t>Topographic survey, DEM</w:t>
            </w:r>
          </w:p>
        </w:tc>
        <w:tc>
          <w:tcPr>
            <w:tcW w:w="2718" w:type="dxa"/>
          </w:tcPr>
          <w:p w:rsidR="0089461E" w:rsidRDefault="0089461E" w:rsidP="0089461E">
            <w:r>
              <w:t>7/2012</w:t>
            </w:r>
          </w:p>
        </w:tc>
      </w:tr>
      <w:tr w:rsidR="0089461E" w:rsidTr="0089461E">
        <w:tc>
          <w:tcPr>
            <w:tcW w:w="6498" w:type="dxa"/>
          </w:tcPr>
          <w:p w:rsidR="0089461E" w:rsidRDefault="0089461E" w:rsidP="0089461E">
            <w:r>
              <w:t>Additional data collection/surveys</w:t>
            </w:r>
          </w:p>
        </w:tc>
        <w:tc>
          <w:tcPr>
            <w:tcW w:w="2718" w:type="dxa"/>
          </w:tcPr>
          <w:p w:rsidR="0089461E" w:rsidRDefault="0089461E" w:rsidP="0089461E">
            <w:r>
              <w:t>12/2012</w:t>
            </w:r>
          </w:p>
        </w:tc>
      </w:tr>
      <w:tr w:rsidR="0089461E" w:rsidTr="0089461E">
        <w:tc>
          <w:tcPr>
            <w:tcW w:w="6498" w:type="dxa"/>
          </w:tcPr>
          <w:p w:rsidR="0089461E" w:rsidRDefault="0089461E" w:rsidP="0089461E">
            <w:r>
              <w:t>Hydrologic model</w:t>
            </w:r>
          </w:p>
        </w:tc>
        <w:tc>
          <w:tcPr>
            <w:tcW w:w="2718" w:type="dxa"/>
          </w:tcPr>
          <w:p w:rsidR="0089461E" w:rsidRDefault="00DD7CC1" w:rsidP="0089461E">
            <w:r>
              <w:t>3/2013</w:t>
            </w:r>
          </w:p>
        </w:tc>
      </w:tr>
      <w:tr w:rsidR="0089461E" w:rsidTr="0089461E">
        <w:tc>
          <w:tcPr>
            <w:tcW w:w="6498" w:type="dxa"/>
          </w:tcPr>
          <w:p w:rsidR="0089461E" w:rsidRDefault="0089461E" w:rsidP="0089461E">
            <w:r>
              <w:t>Assessment of alternative channel options</w:t>
            </w:r>
          </w:p>
        </w:tc>
        <w:tc>
          <w:tcPr>
            <w:tcW w:w="2718" w:type="dxa"/>
          </w:tcPr>
          <w:p w:rsidR="0089461E" w:rsidRDefault="00DD7CC1" w:rsidP="0089461E">
            <w:r>
              <w:t>5/2013</w:t>
            </w:r>
          </w:p>
        </w:tc>
      </w:tr>
      <w:tr w:rsidR="0089461E" w:rsidTr="0089461E">
        <w:tc>
          <w:tcPr>
            <w:tcW w:w="6498" w:type="dxa"/>
          </w:tcPr>
          <w:p w:rsidR="0089461E" w:rsidRDefault="0089461E" w:rsidP="0089461E">
            <w:r>
              <w:t>Final report</w:t>
            </w:r>
          </w:p>
        </w:tc>
        <w:tc>
          <w:tcPr>
            <w:tcW w:w="2718" w:type="dxa"/>
          </w:tcPr>
          <w:p w:rsidR="0089461E" w:rsidRDefault="00DD7CC1" w:rsidP="0089461E">
            <w:r>
              <w:t>6/2013</w:t>
            </w:r>
          </w:p>
        </w:tc>
      </w:tr>
    </w:tbl>
    <w:p w:rsidR="0089461E" w:rsidRPr="0089461E" w:rsidRDefault="0089461E" w:rsidP="0089461E">
      <w:pPr>
        <w:spacing w:before="0"/>
      </w:pPr>
    </w:p>
    <w:p w:rsidR="0044453C" w:rsidRPr="00032CBE" w:rsidRDefault="0044453C" w:rsidP="00EF7441">
      <w:pPr>
        <w:pStyle w:val="ManualNumberedList"/>
        <w:numPr>
          <w:ilvl w:val="0"/>
          <w:numId w:val="2"/>
        </w:numPr>
        <w:ind w:left="360"/>
        <w:rPr>
          <w:i/>
        </w:rPr>
      </w:pPr>
      <w:r w:rsidRPr="00032CBE">
        <w:rPr>
          <w:i/>
        </w:rPr>
        <w:lastRenderedPageBreak/>
        <w:t>Constraints and Uncertainties</w:t>
      </w:r>
    </w:p>
    <w:p w:rsidR="0089461E" w:rsidRPr="00032CBE" w:rsidRDefault="00595B83" w:rsidP="00EE48C8">
      <w:r w:rsidRPr="00032CBE">
        <w:t xml:space="preserve">As the current project scope is an early feasibility study, the main goals are to identify and address unknowns and constraints that my impede realization of the final project.  </w:t>
      </w:r>
      <w:r w:rsidR="00384E54" w:rsidRPr="00032CBE">
        <w:t xml:space="preserve">Known constraints to project success are identified throughout the proposal and accompanied by a detailed description of how the project team intends to address them.  </w:t>
      </w:r>
      <w:r w:rsidR="00B56CC1" w:rsidRPr="00032CBE">
        <w:t xml:space="preserve">These constraints are: unknown future ownership and use of adjacent Chevron property, remaining contaminant levels on Chevron site, potential for site to be used to expand marsh restoration options, amount and quality of </w:t>
      </w:r>
      <w:proofErr w:type="spellStart"/>
      <w:r w:rsidR="00B56CC1" w:rsidRPr="00032CBE">
        <w:t>stormwater</w:t>
      </w:r>
      <w:proofErr w:type="spellEnd"/>
      <w:r w:rsidR="00B56CC1" w:rsidRPr="00032CBE">
        <w:t xml:space="preserve"> entering marsh system, ability for juvenile Chinook to access and successfully utilize rearing habitat.  While this current project phase intends to address all of these known constraints, the main goal is to quantify the unknown ability for juvenile Chinook to access and successfully utilize rearing habitat.  </w:t>
      </w:r>
    </w:p>
    <w:p w:rsidR="00EE48C8" w:rsidRPr="0089461E" w:rsidRDefault="00EE48C8" w:rsidP="00EE48C8">
      <w:r w:rsidRPr="0089461E">
        <w:rPr>
          <w:i/>
          <w:sz w:val="20"/>
          <w:szCs w:val="20"/>
        </w:rPr>
        <w:t>References:</w:t>
      </w:r>
    </w:p>
    <w:p w:rsidR="00143E34" w:rsidRPr="0089461E" w:rsidRDefault="00143E34" w:rsidP="00143E34">
      <w:pPr>
        <w:autoSpaceDE w:val="0"/>
        <w:autoSpaceDN w:val="0"/>
        <w:adjustRightInd w:val="0"/>
        <w:rPr>
          <w:sz w:val="20"/>
          <w:szCs w:val="20"/>
        </w:rPr>
      </w:pPr>
      <w:r w:rsidRPr="0089461E">
        <w:rPr>
          <w:sz w:val="20"/>
          <w:szCs w:val="20"/>
        </w:rPr>
        <w:t xml:space="preserve">Beamer, EM, A. McBride, R. Henderson and K. Wolf, 2003. The Importance of Non-natal Pocket Estuaries in Skagit Bay to Wild Chinook Salmon: An Emerging Priority for Restoration. Skagit River System Cooperative, </w:t>
      </w:r>
      <w:proofErr w:type="spellStart"/>
      <w:r w:rsidRPr="0089461E">
        <w:rPr>
          <w:sz w:val="20"/>
          <w:szCs w:val="20"/>
        </w:rPr>
        <w:t>LaConner</w:t>
      </w:r>
      <w:proofErr w:type="spellEnd"/>
      <w:r w:rsidRPr="0089461E">
        <w:rPr>
          <w:sz w:val="20"/>
          <w:szCs w:val="20"/>
        </w:rPr>
        <w:t>, Washington.</w:t>
      </w:r>
    </w:p>
    <w:p w:rsidR="00B56CC1" w:rsidRPr="0089461E" w:rsidRDefault="00143E34" w:rsidP="0089461E">
      <w:pPr>
        <w:autoSpaceDE w:val="0"/>
        <w:autoSpaceDN w:val="0"/>
        <w:adjustRightInd w:val="0"/>
        <w:rPr>
          <w:sz w:val="20"/>
          <w:szCs w:val="20"/>
        </w:rPr>
      </w:pPr>
      <w:r w:rsidRPr="0089461E">
        <w:rPr>
          <w:sz w:val="20"/>
          <w:szCs w:val="20"/>
        </w:rPr>
        <w:t xml:space="preserve">Beamer, EM, A. McBride, C. Greene, R. Henderson, G. Hood, K. Wolf, K. Larsen, C. Rice, and K. Fresh, 2005. Delta and </w:t>
      </w:r>
      <w:proofErr w:type="spellStart"/>
      <w:r w:rsidRPr="0089461E">
        <w:rPr>
          <w:sz w:val="20"/>
          <w:szCs w:val="20"/>
        </w:rPr>
        <w:t>Nearshore</w:t>
      </w:r>
      <w:proofErr w:type="spellEnd"/>
      <w:r w:rsidRPr="0089461E">
        <w:rPr>
          <w:sz w:val="20"/>
          <w:szCs w:val="20"/>
        </w:rPr>
        <w:t xml:space="preserve"> Restoration for the Recovery of Wild Skagit River Chinook Salmon: Linking Estuary Restoration to Wild Chinook Salmon Populations. Skagit River System Cooperative, </w:t>
      </w:r>
      <w:proofErr w:type="spellStart"/>
      <w:r w:rsidRPr="0089461E">
        <w:rPr>
          <w:sz w:val="20"/>
          <w:szCs w:val="20"/>
        </w:rPr>
        <w:t>LaConner</w:t>
      </w:r>
      <w:proofErr w:type="spellEnd"/>
      <w:r w:rsidRPr="0089461E">
        <w:rPr>
          <w:sz w:val="20"/>
          <w:szCs w:val="20"/>
        </w:rPr>
        <w:t>, Washington.</w:t>
      </w:r>
    </w:p>
    <w:p w:rsidR="00EE48C8" w:rsidRPr="0089461E" w:rsidRDefault="00EE48C8" w:rsidP="00EE48C8">
      <w:pPr>
        <w:rPr>
          <w:sz w:val="20"/>
          <w:szCs w:val="20"/>
        </w:rPr>
      </w:pPr>
      <w:r w:rsidRPr="0089461E">
        <w:rPr>
          <w:sz w:val="20"/>
          <w:szCs w:val="20"/>
        </w:rPr>
        <w:t>Beamer, EM, A</w:t>
      </w:r>
      <w:r w:rsidR="00143E34" w:rsidRPr="0089461E">
        <w:rPr>
          <w:sz w:val="20"/>
          <w:szCs w:val="20"/>
        </w:rPr>
        <w:t>.</w:t>
      </w:r>
      <w:r w:rsidRPr="0089461E">
        <w:rPr>
          <w:sz w:val="20"/>
          <w:szCs w:val="20"/>
        </w:rPr>
        <w:t xml:space="preserve"> McBride, R. Henderson, J. Griffith, K. Fresh, T. </w:t>
      </w:r>
      <w:proofErr w:type="spellStart"/>
      <w:r w:rsidRPr="0089461E">
        <w:rPr>
          <w:sz w:val="20"/>
          <w:szCs w:val="20"/>
        </w:rPr>
        <w:t>Zackey</w:t>
      </w:r>
      <w:proofErr w:type="spellEnd"/>
      <w:r w:rsidRPr="0089461E">
        <w:rPr>
          <w:sz w:val="20"/>
          <w:szCs w:val="20"/>
        </w:rPr>
        <w:t xml:space="preserve">, R. </w:t>
      </w:r>
      <w:proofErr w:type="spellStart"/>
      <w:r w:rsidRPr="0089461E">
        <w:rPr>
          <w:sz w:val="20"/>
          <w:szCs w:val="20"/>
        </w:rPr>
        <w:t>Barsh</w:t>
      </w:r>
      <w:proofErr w:type="spellEnd"/>
      <w:r w:rsidRPr="0089461E">
        <w:rPr>
          <w:sz w:val="20"/>
          <w:szCs w:val="20"/>
        </w:rPr>
        <w:t>, T. Wyllie-Echeverria, and K. Wolf. 2006. Habitat and Fish Use of Pocket Estuaries in the Whidbey Basin and North Skagit County Bays, 2004 and 2005. Skagit River System Cooperative Research Program.</w:t>
      </w:r>
    </w:p>
    <w:p w:rsidR="00EE48C8" w:rsidRPr="0089461E" w:rsidRDefault="00EE48C8" w:rsidP="00EE48C8">
      <w:pPr>
        <w:rPr>
          <w:sz w:val="20"/>
          <w:szCs w:val="20"/>
        </w:rPr>
      </w:pPr>
      <w:r w:rsidRPr="0089461E">
        <w:rPr>
          <w:sz w:val="20"/>
          <w:szCs w:val="20"/>
        </w:rPr>
        <w:t xml:space="preserve">Brennan, J. S., K. F. Higgins, J.R. Cordell, and V. A. </w:t>
      </w:r>
      <w:proofErr w:type="spellStart"/>
      <w:r w:rsidRPr="0089461E">
        <w:rPr>
          <w:sz w:val="20"/>
          <w:szCs w:val="20"/>
        </w:rPr>
        <w:t>Stamatiou</w:t>
      </w:r>
      <w:proofErr w:type="spellEnd"/>
      <w:r w:rsidRPr="0089461E">
        <w:rPr>
          <w:sz w:val="20"/>
          <w:szCs w:val="20"/>
        </w:rPr>
        <w:t xml:space="preserve">.  2004. Juvenile Salmon Composition, Timing, Distribution, and Diet in Marine </w:t>
      </w:r>
      <w:proofErr w:type="spellStart"/>
      <w:r w:rsidRPr="0089461E">
        <w:rPr>
          <w:sz w:val="20"/>
          <w:szCs w:val="20"/>
        </w:rPr>
        <w:t>Nearshore</w:t>
      </w:r>
      <w:proofErr w:type="spellEnd"/>
      <w:r w:rsidRPr="0089461E">
        <w:rPr>
          <w:sz w:val="20"/>
          <w:szCs w:val="20"/>
        </w:rPr>
        <w:t xml:space="preserve"> Waters of Central Puget Sound in 2001-2002.  King County Department of Natural Resources and Parks, Seattle, WA.</w:t>
      </w:r>
    </w:p>
    <w:p w:rsidR="00D06580" w:rsidRPr="0089461E" w:rsidRDefault="00D06580" w:rsidP="00D06580">
      <w:pPr>
        <w:autoSpaceDE w:val="0"/>
        <w:autoSpaceDN w:val="0"/>
        <w:adjustRightInd w:val="0"/>
        <w:rPr>
          <w:sz w:val="20"/>
          <w:szCs w:val="20"/>
        </w:rPr>
      </w:pPr>
      <w:r w:rsidRPr="0089461E">
        <w:rPr>
          <w:sz w:val="20"/>
          <w:szCs w:val="20"/>
        </w:rPr>
        <w:t>Collins, BD, and AJ Sheikh. 2005. Historical reconstruction, classification, and change analysis of Puget</w:t>
      </w:r>
    </w:p>
    <w:p w:rsidR="00D06580" w:rsidRPr="0089461E" w:rsidRDefault="00D06580" w:rsidP="00D06580">
      <w:pPr>
        <w:autoSpaceDE w:val="0"/>
        <w:autoSpaceDN w:val="0"/>
        <w:adjustRightInd w:val="0"/>
        <w:rPr>
          <w:sz w:val="20"/>
          <w:szCs w:val="20"/>
        </w:rPr>
      </w:pPr>
      <w:r w:rsidRPr="0089461E">
        <w:rPr>
          <w:sz w:val="20"/>
          <w:szCs w:val="20"/>
        </w:rPr>
        <w:t>Sound tidal marshes. Puget Sound River History Project, University of Washington, Seattle. Submitted to Washington Department of Natural Resources, Olympia</w:t>
      </w:r>
    </w:p>
    <w:p w:rsidR="00EE48C8" w:rsidRPr="0089461E" w:rsidRDefault="00EE48C8" w:rsidP="00EE48C8">
      <w:pPr>
        <w:rPr>
          <w:sz w:val="20"/>
          <w:szCs w:val="20"/>
        </w:rPr>
      </w:pPr>
      <w:r w:rsidRPr="0089461E">
        <w:rPr>
          <w:sz w:val="20"/>
          <w:szCs w:val="20"/>
        </w:rPr>
        <w:t xml:space="preserve">Fresh, K. 2006. Juvenile Pacific Salmon in Puget Sound: Puget Sound </w:t>
      </w:r>
      <w:proofErr w:type="spellStart"/>
      <w:r w:rsidRPr="0089461E">
        <w:rPr>
          <w:sz w:val="20"/>
          <w:szCs w:val="20"/>
        </w:rPr>
        <w:t>Nearshore</w:t>
      </w:r>
      <w:proofErr w:type="spellEnd"/>
      <w:r w:rsidRPr="0089461E">
        <w:rPr>
          <w:sz w:val="20"/>
          <w:szCs w:val="20"/>
        </w:rPr>
        <w:t xml:space="preserve"> Partnership Report No 2006-06. Published by Seattle District, U.S. Army Corps of Engineers, Seattle, WA. </w:t>
      </w:r>
    </w:p>
    <w:p w:rsidR="00EE48C8" w:rsidRDefault="00EE48C8" w:rsidP="00EE48C8">
      <w:pPr>
        <w:rPr>
          <w:sz w:val="20"/>
          <w:szCs w:val="20"/>
        </w:rPr>
      </w:pPr>
      <w:proofErr w:type="spellStart"/>
      <w:r w:rsidRPr="0089461E">
        <w:rPr>
          <w:sz w:val="20"/>
          <w:szCs w:val="20"/>
        </w:rPr>
        <w:t>Leschine</w:t>
      </w:r>
      <w:proofErr w:type="spellEnd"/>
      <w:r w:rsidRPr="0089461E">
        <w:rPr>
          <w:sz w:val="20"/>
          <w:szCs w:val="20"/>
        </w:rPr>
        <w:t xml:space="preserve">, T.M., and A.W. Petersen. 2007. Valuing Puget Sound’s Valued Ecosystem Components. Puget Sound </w:t>
      </w:r>
      <w:proofErr w:type="spellStart"/>
      <w:r w:rsidRPr="0089461E">
        <w:rPr>
          <w:sz w:val="20"/>
          <w:szCs w:val="20"/>
        </w:rPr>
        <w:t>Nearshore</w:t>
      </w:r>
      <w:proofErr w:type="spellEnd"/>
      <w:r w:rsidRPr="0089461E">
        <w:rPr>
          <w:sz w:val="20"/>
          <w:szCs w:val="20"/>
        </w:rPr>
        <w:t xml:space="preserve"> Partnership Report No. 2007-07. </w:t>
      </w:r>
      <w:proofErr w:type="gramStart"/>
      <w:r w:rsidRPr="0089461E">
        <w:rPr>
          <w:sz w:val="20"/>
          <w:szCs w:val="20"/>
        </w:rPr>
        <w:t>Published by Seattle District, U.S. Army Corps of Engineers, Seattle, WA.</w:t>
      </w:r>
      <w:proofErr w:type="gramEnd"/>
    </w:p>
    <w:p w:rsidR="00D71C59" w:rsidRPr="0089461E" w:rsidRDefault="00D71C59" w:rsidP="00D71C59">
      <w:pPr>
        <w:autoSpaceDE w:val="0"/>
        <w:autoSpaceDN w:val="0"/>
        <w:adjustRightInd w:val="0"/>
        <w:rPr>
          <w:sz w:val="20"/>
          <w:szCs w:val="20"/>
        </w:rPr>
      </w:pPr>
      <w:proofErr w:type="spellStart"/>
      <w:proofErr w:type="gramStart"/>
      <w:r w:rsidRPr="00D71C59">
        <w:rPr>
          <w:sz w:val="20"/>
          <w:szCs w:val="20"/>
        </w:rPr>
        <w:t>Pentec</w:t>
      </w:r>
      <w:proofErr w:type="spellEnd"/>
      <w:r w:rsidRPr="00D71C59">
        <w:rPr>
          <w:sz w:val="20"/>
          <w:szCs w:val="20"/>
        </w:rPr>
        <w:t xml:space="preserve"> Environmental, Inc. 1998.</w:t>
      </w:r>
      <w:proofErr w:type="gramEnd"/>
      <w:r w:rsidRPr="00D71C59">
        <w:rPr>
          <w:sz w:val="20"/>
          <w:szCs w:val="20"/>
        </w:rPr>
        <w:t xml:space="preserve"> Evaluation of Habitat Benefits and Impacts Associated with the Proposed </w:t>
      </w:r>
      <w:proofErr w:type="spellStart"/>
      <w:r w:rsidRPr="00D71C59">
        <w:rPr>
          <w:sz w:val="20"/>
          <w:szCs w:val="20"/>
        </w:rPr>
        <w:t>Daylighting</w:t>
      </w:r>
      <w:proofErr w:type="spellEnd"/>
      <w:r w:rsidRPr="00D71C59">
        <w:rPr>
          <w:sz w:val="20"/>
          <w:szCs w:val="20"/>
        </w:rPr>
        <w:t xml:space="preserve"> of the Outlet from Edmonds Marsh. Prepared for Port of </w:t>
      </w:r>
      <w:proofErr w:type="spellStart"/>
      <w:r w:rsidRPr="00D71C59">
        <w:rPr>
          <w:sz w:val="20"/>
          <w:szCs w:val="20"/>
        </w:rPr>
        <w:t>Edmonds</w:t>
      </w:r>
      <w:proofErr w:type="gramStart"/>
      <w:r w:rsidRPr="00D71C59">
        <w:rPr>
          <w:sz w:val="20"/>
          <w:szCs w:val="20"/>
        </w:rPr>
        <w:t>,Edmonds</w:t>
      </w:r>
      <w:proofErr w:type="spellEnd"/>
      <w:proofErr w:type="gramEnd"/>
      <w:r w:rsidRPr="00D71C59">
        <w:rPr>
          <w:sz w:val="20"/>
          <w:szCs w:val="20"/>
        </w:rPr>
        <w:t xml:space="preserve">, WA by </w:t>
      </w:r>
      <w:proofErr w:type="spellStart"/>
      <w:r w:rsidRPr="00D71C59">
        <w:rPr>
          <w:sz w:val="20"/>
          <w:szCs w:val="20"/>
        </w:rPr>
        <w:t>Pentec</w:t>
      </w:r>
      <w:proofErr w:type="spellEnd"/>
      <w:r w:rsidRPr="00D71C59">
        <w:rPr>
          <w:sz w:val="20"/>
          <w:szCs w:val="20"/>
        </w:rPr>
        <w:t xml:space="preserve"> Environmental, Inc., Edmonds, WA. Project #: 393-02</w:t>
      </w:r>
    </w:p>
    <w:p w:rsidR="00EE48C8" w:rsidRPr="0089461E" w:rsidRDefault="00EE48C8" w:rsidP="00EE48C8">
      <w:pPr>
        <w:rPr>
          <w:sz w:val="20"/>
          <w:szCs w:val="20"/>
        </w:rPr>
      </w:pPr>
      <w:proofErr w:type="gramStart"/>
      <w:r w:rsidRPr="0089461E">
        <w:rPr>
          <w:sz w:val="20"/>
          <w:szCs w:val="20"/>
        </w:rPr>
        <w:t>Redman, S., D. Myers, D. Averill.</w:t>
      </w:r>
      <w:proofErr w:type="gramEnd"/>
      <w:r w:rsidRPr="0089461E">
        <w:rPr>
          <w:sz w:val="20"/>
          <w:szCs w:val="20"/>
        </w:rPr>
        <w:t xml:space="preserve"> 2005. Regional </w:t>
      </w:r>
      <w:proofErr w:type="spellStart"/>
      <w:r w:rsidRPr="0089461E">
        <w:rPr>
          <w:sz w:val="20"/>
          <w:szCs w:val="20"/>
        </w:rPr>
        <w:t>Nearshore</w:t>
      </w:r>
      <w:proofErr w:type="spellEnd"/>
      <w:r w:rsidRPr="0089461E">
        <w:rPr>
          <w:sz w:val="20"/>
          <w:szCs w:val="20"/>
        </w:rPr>
        <w:t xml:space="preserve"> and Marine Aspects of Salmon Recovery in Puget Sound. Prepared for Shared Strategy for Puget Sound. Editors K. Fresh and B. </w:t>
      </w:r>
      <w:proofErr w:type="spellStart"/>
      <w:r w:rsidRPr="0089461E">
        <w:rPr>
          <w:sz w:val="20"/>
          <w:szCs w:val="20"/>
        </w:rPr>
        <w:t>Graeber</w:t>
      </w:r>
      <w:proofErr w:type="spellEnd"/>
      <w:r w:rsidRPr="0089461E">
        <w:rPr>
          <w:sz w:val="20"/>
          <w:szCs w:val="20"/>
        </w:rPr>
        <w:t xml:space="preserve">. </w:t>
      </w:r>
    </w:p>
    <w:p w:rsidR="00EE48C8" w:rsidRPr="0089461E" w:rsidRDefault="00EE48C8" w:rsidP="00EE48C8">
      <w:pPr>
        <w:rPr>
          <w:sz w:val="20"/>
          <w:szCs w:val="20"/>
        </w:rPr>
      </w:pPr>
      <w:r w:rsidRPr="0089461E">
        <w:rPr>
          <w:sz w:val="20"/>
          <w:szCs w:val="20"/>
        </w:rPr>
        <w:lastRenderedPageBreak/>
        <w:t xml:space="preserve">Williams, G. D., R. M. Thom, J. E. </w:t>
      </w:r>
      <w:proofErr w:type="spellStart"/>
      <w:r w:rsidRPr="0089461E">
        <w:rPr>
          <w:sz w:val="20"/>
          <w:szCs w:val="20"/>
        </w:rPr>
        <w:t>Starkes</w:t>
      </w:r>
      <w:proofErr w:type="spellEnd"/>
      <w:r w:rsidRPr="0089461E">
        <w:rPr>
          <w:sz w:val="20"/>
          <w:szCs w:val="20"/>
        </w:rPr>
        <w:t xml:space="preserve">, J. S. Brennan, J. P. Houghton, D. Woodruff, P.L. </w:t>
      </w:r>
      <w:proofErr w:type="spellStart"/>
      <w:r w:rsidRPr="0089461E">
        <w:rPr>
          <w:sz w:val="20"/>
          <w:szCs w:val="20"/>
        </w:rPr>
        <w:t>Striplin</w:t>
      </w:r>
      <w:proofErr w:type="spellEnd"/>
      <w:r w:rsidRPr="0089461E">
        <w:rPr>
          <w:sz w:val="20"/>
          <w:szCs w:val="20"/>
        </w:rPr>
        <w:t xml:space="preserve">, M. Miller, M. Pedersen, A. Skillman, R. </w:t>
      </w:r>
      <w:proofErr w:type="spellStart"/>
      <w:r w:rsidRPr="0089461E">
        <w:rPr>
          <w:sz w:val="20"/>
          <w:szCs w:val="20"/>
        </w:rPr>
        <w:t>Kropp</w:t>
      </w:r>
      <w:proofErr w:type="spellEnd"/>
      <w:r w:rsidRPr="0089461E">
        <w:rPr>
          <w:sz w:val="20"/>
          <w:szCs w:val="20"/>
        </w:rPr>
        <w:t xml:space="preserve">, A. </w:t>
      </w:r>
      <w:proofErr w:type="spellStart"/>
      <w:r w:rsidRPr="0089461E">
        <w:rPr>
          <w:sz w:val="20"/>
          <w:szCs w:val="20"/>
        </w:rPr>
        <w:t>Borde</w:t>
      </w:r>
      <w:proofErr w:type="spellEnd"/>
      <w:r w:rsidRPr="0089461E">
        <w:rPr>
          <w:sz w:val="20"/>
          <w:szCs w:val="20"/>
        </w:rPr>
        <w:t xml:space="preserve">, C. Freeland, K. McArthur, V. </w:t>
      </w:r>
      <w:proofErr w:type="spellStart"/>
      <w:r w:rsidRPr="0089461E">
        <w:rPr>
          <w:sz w:val="20"/>
          <w:szCs w:val="20"/>
        </w:rPr>
        <w:t>Fagerness</w:t>
      </w:r>
      <w:proofErr w:type="spellEnd"/>
      <w:r w:rsidRPr="0089461E">
        <w:rPr>
          <w:sz w:val="20"/>
          <w:szCs w:val="20"/>
        </w:rPr>
        <w:t xml:space="preserve">, S. Blanton, and L. Blackmore. 2001. Reconnaissance Assessment of the State of the </w:t>
      </w:r>
      <w:proofErr w:type="spellStart"/>
      <w:r w:rsidRPr="0089461E">
        <w:rPr>
          <w:sz w:val="20"/>
          <w:szCs w:val="20"/>
        </w:rPr>
        <w:t>Nearshore</w:t>
      </w:r>
      <w:proofErr w:type="spellEnd"/>
      <w:r w:rsidRPr="0089461E">
        <w:rPr>
          <w:sz w:val="20"/>
          <w:szCs w:val="20"/>
        </w:rPr>
        <w:t xml:space="preserve"> Ecosystem: Eastern Shore of Central Puget Sound, Including Vashon and Maury Island (WRIS’s 8 and 9). Report prepared for King County Department of Natural Resources, Seattle WA. J. S. Brennan, Editor.</w:t>
      </w:r>
    </w:p>
    <w:p w:rsidR="00EE48C8" w:rsidRPr="0089461E" w:rsidRDefault="00EE48C8" w:rsidP="00EE48C8">
      <w:pPr>
        <w:rPr>
          <w:sz w:val="20"/>
          <w:szCs w:val="20"/>
        </w:rPr>
      </w:pPr>
    </w:p>
    <w:sectPr w:rsidR="00EE48C8" w:rsidRPr="0089461E" w:rsidSect="0039718F">
      <w:footerReference w:type="default" r:id="rId9"/>
      <w:pgSz w:w="12240" w:h="15840"/>
      <w:pgMar w:top="1080" w:right="1080" w:bottom="1080" w:left="216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52B" w:rsidRDefault="00D2652B" w:rsidP="0044453C">
      <w:pPr>
        <w:spacing w:before="0"/>
      </w:pPr>
      <w:r>
        <w:separator/>
      </w:r>
    </w:p>
  </w:endnote>
  <w:endnote w:type="continuationSeparator" w:id="0">
    <w:p w:rsidR="00D2652B" w:rsidRDefault="00D2652B" w:rsidP="0044453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2B" w:rsidRPr="0091436A" w:rsidRDefault="00D2652B" w:rsidP="0039718F">
    <w:pPr>
      <w:pStyle w:val="Footer"/>
      <w:spacing w:before="0" w:after="120"/>
      <w:jc w:val="center"/>
      <w:rPr>
        <w:i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52B" w:rsidRDefault="00D2652B" w:rsidP="0044453C">
      <w:pPr>
        <w:spacing w:before="0"/>
      </w:pPr>
      <w:r>
        <w:separator/>
      </w:r>
    </w:p>
  </w:footnote>
  <w:footnote w:type="continuationSeparator" w:id="0">
    <w:p w:rsidR="00D2652B" w:rsidRDefault="00D2652B" w:rsidP="0044453C">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867F4"/>
    <w:multiLevelType w:val="hybridMultilevel"/>
    <w:tmpl w:val="602014D4"/>
    <w:lvl w:ilvl="0" w:tplc="DC10E868">
      <w:start w:val="1"/>
      <w:numFmt w:val="decimal"/>
      <w:lvlText w:val="%1."/>
      <w:lvlJc w:val="left"/>
      <w:pPr>
        <w:ind w:left="720" w:hanging="360"/>
      </w:pPr>
    </w:lvl>
    <w:lvl w:ilvl="1" w:tplc="9ABEE1D8">
      <w:start w:val="1"/>
      <w:numFmt w:val="upperLetter"/>
      <w:lvlText w:val="%2."/>
      <w:lvlJc w:val="left"/>
      <w:pPr>
        <w:ind w:left="1440" w:hanging="360"/>
      </w:pPr>
      <w:rPr>
        <w:rFonts w:hint="default"/>
      </w:rPr>
    </w:lvl>
    <w:lvl w:ilvl="2" w:tplc="18909268">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
    <w:nsid w:val="1BFB27BB"/>
    <w:multiLevelType w:val="hybridMultilevel"/>
    <w:tmpl w:val="64462EAC"/>
    <w:lvl w:ilvl="0" w:tplc="0EC629CC">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944601"/>
    <w:multiLevelType w:val="hybridMultilevel"/>
    <w:tmpl w:val="C8E6A718"/>
    <w:lvl w:ilvl="0" w:tplc="43383B0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FC03390"/>
    <w:multiLevelType w:val="hybridMultilevel"/>
    <w:tmpl w:val="C68C64DE"/>
    <w:lvl w:ilvl="0" w:tplc="370C15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6DD32DC"/>
    <w:multiLevelType w:val="hybridMultilevel"/>
    <w:tmpl w:val="64462EAC"/>
    <w:lvl w:ilvl="0" w:tplc="0EC629CC">
      <w:start w:val="1"/>
      <w:numFmt w:val="upp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411CD6"/>
    <w:multiLevelType w:val="hybridMultilevel"/>
    <w:tmpl w:val="C3426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9C36C6"/>
    <w:multiLevelType w:val="hybridMultilevel"/>
    <w:tmpl w:val="410E1790"/>
    <w:lvl w:ilvl="0" w:tplc="0EC629CC">
      <w:start w:val="1"/>
      <w:numFmt w:val="upp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082FAF"/>
    <w:multiLevelType w:val="hybridMultilevel"/>
    <w:tmpl w:val="E1DAE29C"/>
    <w:lvl w:ilvl="0" w:tplc="2D1E44B0">
      <w:start w:val="1"/>
      <w:numFmt w:val="decimal"/>
      <w:pStyle w:val="ManualNumberedList"/>
      <w:lvlText w:val="%1."/>
      <w:lvlJc w:val="left"/>
      <w:pPr>
        <w:ind w:left="720" w:hanging="360"/>
      </w:pPr>
    </w:lvl>
    <w:lvl w:ilvl="1" w:tplc="9ABEE1D8">
      <w:start w:val="1"/>
      <w:numFmt w:val="upperLetter"/>
      <w:pStyle w:val="Manualnumberedlistsecondlevel"/>
      <w:lvlText w:val="%2."/>
      <w:lvlJc w:val="left"/>
      <w:pPr>
        <w:ind w:left="1440" w:hanging="360"/>
      </w:pPr>
      <w:rPr>
        <w:rFonts w:hint="default"/>
      </w:rPr>
    </w:lvl>
    <w:lvl w:ilvl="2" w:tplc="18909268">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
    <w:nsid w:val="438343BF"/>
    <w:multiLevelType w:val="hybridMultilevel"/>
    <w:tmpl w:val="C68C64DE"/>
    <w:lvl w:ilvl="0" w:tplc="370C15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AB2471F"/>
    <w:multiLevelType w:val="hybridMultilevel"/>
    <w:tmpl w:val="8D36E8A6"/>
    <w:lvl w:ilvl="0" w:tplc="0EC629CC">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EC64F1"/>
    <w:multiLevelType w:val="hybridMultilevel"/>
    <w:tmpl w:val="27DA4C9E"/>
    <w:lvl w:ilvl="0" w:tplc="DC10E868">
      <w:start w:val="1"/>
      <w:numFmt w:val="decimal"/>
      <w:lvlText w:val="%1."/>
      <w:lvlJc w:val="left"/>
      <w:pPr>
        <w:ind w:left="720" w:hanging="360"/>
      </w:pPr>
    </w:lvl>
    <w:lvl w:ilvl="1" w:tplc="9ABEE1D8">
      <w:start w:val="1"/>
      <w:numFmt w:val="upperLetter"/>
      <w:lvlText w:val="%2."/>
      <w:lvlJc w:val="left"/>
      <w:pPr>
        <w:ind w:left="1440" w:hanging="360"/>
      </w:pPr>
      <w:rPr>
        <w:rFonts w:hint="default"/>
      </w:rPr>
    </w:lvl>
    <w:lvl w:ilvl="2" w:tplc="18909268">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nsid w:val="6A9D5E86"/>
    <w:multiLevelType w:val="hybridMultilevel"/>
    <w:tmpl w:val="64462EAC"/>
    <w:lvl w:ilvl="0" w:tplc="0EC629CC">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8707EF"/>
    <w:multiLevelType w:val="hybridMultilevel"/>
    <w:tmpl w:val="302A4832"/>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1C2B90"/>
    <w:multiLevelType w:val="hybridMultilevel"/>
    <w:tmpl w:val="83CC8B12"/>
    <w:lvl w:ilvl="0" w:tplc="376EE4AE">
      <w:start w:val="2"/>
      <w:numFmt w:val="upperLetter"/>
      <w:lvlText w:val="%1."/>
      <w:lvlJc w:val="left"/>
      <w:pPr>
        <w:ind w:left="720" w:hanging="360"/>
      </w:pPr>
      <w:rPr>
        <w:rFonts w:ascii="Segoe UI" w:eastAsia="Times New Roman" w:hAnsi="Segoe UI" w:hint="default"/>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9B6FDA"/>
    <w:multiLevelType w:val="hybridMultilevel"/>
    <w:tmpl w:val="15EE9752"/>
    <w:lvl w:ilvl="0" w:tplc="04090015">
      <w:start w:val="4"/>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B10F80"/>
    <w:multiLevelType w:val="hybridMultilevel"/>
    <w:tmpl w:val="64462EAC"/>
    <w:lvl w:ilvl="0" w:tplc="0EC629CC">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1"/>
  </w:num>
  <w:num w:numId="4">
    <w:abstractNumId w:val="9"/>
  </w:num>
  <w:num w:numId="5">
    <w:abstractNumId w:val="6"/>
  </w:num>
  <w:num w:numId="6">
    <w:abstractNumId w:val="0"/>
  </w:num>
  <w:num w:numId="7">
    <w:abstractNumId w:val="4"/>
  </w:num>
  <w:num w:numId="8">
    <w:abstractNumId w:val="15"/>
  </w:num>
  <w:num w:numId="9">
    <w:abstractNumId w:val="12"/>
  </w:num>
  <w:num w:numId="10">
    <w:abstractNumId w:val="3"/>
  </w:num>
  <w:num w:numId="11">
    <w:abstractNumId w:val="2"/>
  </w:num>
  <w:num w:numId="12">
    <w:abstractNumId w:val="13"/>
  </w:num>
  <w:num w:numId="13">
    <w:abstractNumId w:val="14"/>
  </w:num>
  <w:num w:numId="14">
    <w:abstractNumId w:val="1"/>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53C"/>
    <w:rsid w:val="00030AF6"/>
    <w:rsid w:val="00032CBE"/>
    <w:rsid w:val="000F20D4"/>
    <w:rsid w:val="00143E34"/>
    <w:rsid w:val="00183DF8"/>
    <w:rsid w:val="0020328D"/>
    <w:rsid w:val="00294809"/>
    <w:rsid w:val="002E755C"/>
    <w:rsid w:val="00384E54"/>
    <w:rsid w:val="0039718F"/>
    <w:rsid w:val="003A4D4D"/>
    <w:rsid w:val="003A62BE"/>
    <w:rsid w:val="003C3B02"/>
    <w:rsid w:val="003D420C"/>
    <w:rsid w:val="0044453C"/>
    <w:rsid w:val="004818F0"/>
    <w:rsid w:val="00496274"/>
    <w:rsid w:val="00522327"/>
    <w:rsid w:val="005257A3"/>
    <w:rsid w:val="00534C82"/>
    <w:rsid w:val="00595B83"/>
    <w:rsid w:val="005B0A3A"/>
    <w:rsid w:val="005F6445"/>
    <w:rsid w:val="00612194"/>
    <w:rsid w:val="006368F5"/>
    <w:rsid w:val="00640223"/>
    <w:rsid w:val="00677E0C"/>
    <w:rsid w:val="006C5D98"/>
    <w:rsid w:val="007159DD"/>
    <w:rsid w:val="00740751"/>
    <w:rsid w:val="00786050"/>
    <w:rsid w:val="007A7324"/>
    <w:rsid w:val="007D28F0"/>
    <w:rsid w:val="007D7223"/>
    <w:rsid w:val="00817110"/>
    <w:rsid w:val="0089461E"/>
    <w:rsid w:val="00896876"/>
    <w:rsid w:val="008A1219"/>
    <w:rsid w:val="00914AF6"/>
    <w:rsid w:val="00954B8D"/>
    <w:rsid w:val="009964CB"/>
    <w:rsid w:val="009A074E"/>
    <w:rsid w:val="009C6036"/>
    <w:rsid w:val="009D7CAA"/>
    <w:rsid w:val="009E3135"/>
    <w:rsid w:val="00A31777"/>
    <w:rsid w:val="00A52303"/>
    <w:rsid w:val="00A91404"/>
    <w:rsid w:val="00AC3D59"/>
    <w:rsid w:val="00B45B32"/>
    <w:rsid w:val="00B56CC1"/>
    <w:rsid w:val="00B942B4"/>
    <w:rsid w:val="00C64E69"/>
    <w:rsid w:val="00C7747D"/>
    <w:rsid w:val="00CA10E9"/>
    <w:rsid w:val="00CC39A1"/>
    <w:rsid w:val="00CD0C4A"/>
    <w:rsid w:val="00CE2B1C"/>
    <w:rsid w:val="00CE78B4"/>
    <w:rsid w:val="00D06580"/>
    <w:rsid w:val="00D07959"/>
    <w:rsid w:val="00D24020"/>
    <w:rsid w:val="00D2652B"/>
    <w:rsid w:val="00D71C59"/>
    <w:rsid w:val="00D75B8F"/>
    <w:rsid w:val="00DD7CC1"/>
    <w:rsid w:val="00DE710F"/>
    <w:rsid w:val="00E557D6"/>
    <w:rsid w:val="00EB7220"/>
    <w:rsid w:val="00EE2683"/>
    <w:rsid w:val="00EE48C8"/>
    <w:rsid w:val="00EF7441"/>
    <w:rsid w:val="00FA4054"/>
    <w:rsid w:val="00FA6158"/>
    <w:rsid w:val="00FB7B2F"/>
    <w:rsid w:val="00FE6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53C"/>
    <w:pPr>
      <w:suppressAutoHyphens/>
      <w:spacing w:before="240" w:after="0" w:line="240" w:lineRule="auto"/>
    </w:pPr>
    <w:rPr>
      <w:rFonts w:ascii="Segoe UI" w:eastAsia="Times New Roman" w:hAnsi="Segoe UI" w:cs="Times New Roman"/>
      <w:lang w:bidi="en-US"/>
    </w:rPr>
  </w:style>
  <w:style w:type="paragraph" w:styleId="Heading3">
    <w:name w:val="heading 3"/>
    <w:basedOn w:val="Normal"/>
    <w:next w:val="Normal"/>
    <w:link w:val="Heading3Char"/>
    <w:uiPriority w:val="9"/>
    <w:qFormat/>
    <w:rsid w:val="0044453C"/>
    <w:pPr>
      <w:keepNext/>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4453C"/>
    <w:rPr>
      <w:rFonts w:ascii="Segoe UI" w:eastAsia="Times New Roman" w:hAnsi="Segoe UI" w:cs="Times New Roman"/>
      <w:b/>
      <w:bCs/>
      <w:sz w:val="28"/>
      <w:lang w:bidi="en-US"/>
    </w:rPr>
  </w:style>
  <w:style w:type="character" w:styleId="Hyperlink">
    <w:name w:val="Hyperlink"/>
    <w:basedOn w:val="DefaultParagraphFont"/>
    <w:uiPriority w:val="99"/>
    <w:rsid w:val="0044453C"/>
    <w:rPr>
      <w:color w:val="0000FF"/>
      <w:u w:val="single"/>
    </w:rPr>
  </w:style>
  <w:style w:type="paragraph" w:styleId="Header">
    <w:name w:val="header"/>
    <w:basedOn w:val="Normal"/>
    <w:link w:val="HeaderChar"/>
    <w:uiPriority w:val="99"/>
    <w:rsid w:val="0044453C"/>
    <w:pPr>
      <w:tabs>
        <w:tab w:val="center" w:pos="4320"/>
        <w:tab w:val="right" w:pos="8640"/>
      </w:tabs>
    </w:pPr>
    <w:rPr>
      <w:szCs w:val="20"/>
    </w:rPr>
  </w:style>
  <w:style w:type="character" w:customStyle="1" w:styleId="HeaderChar">
    <w:name w:val="Header Char"/>
    <w:basedOn w:val="DefaultParagraphFont"/>
    <w:link w:val="Header"/>
    <w:uiPriority w:val="99"/>
    <w:rsid w:val="0044453C"/>
    <w:rPr>
      <w:rFonts w:ascii="Segoe UI" w:eastAsia="Times New Roman" w:hAnsi="Segoe UI" w:cs="Times New Roman"/>
      <w:szCs w:val="20"/>
      <w:lang w:bidi="en-US"/>
    </w:rPr>
  </w:style>
  <w:style w:type="paragraph" w:styleId="Footer">
    <w:name w:val="footer"/>
    <w:basedOn w:val="Normal"/>
    <w:link w:val="FooterChar"/>
    <w:uiPriority w:val="99"/>
    <w:rsid w:val="0044453C"/>
    <w:pPr>
      <w:tabs>
        <w:tab w:val="right" w:pos="8640"/>
      </w:tabs>
    </w:pPr>
    <w:rPr>
      <w:i/>
      <w:sz w:val="18"/>
      <w:szCs w:val="20"/>
    </w:rPr>
  </w:style>
  <w:style w:type="character" w:customStyle="1" w:styleId="FooterChar">
    <w:name w:val="Footer Char"/>
    <w:basedOn w:val="DefaultParagraphFont"/>
    <w:link w:val="Footer"/>
    <w:uiPriority w:val="99"/>
    <w:rsid w:val="0044453C"/>
    <w:rPr>
      <w:rFonts w:ascii="Segoe UI" w:eastAsia="Times New Roman" w:hAnsi="Segoe UI" w:cs="Times New Roman"/>
      <w:i/>
      <w:sz w:val="18"/>
      <w:szCs w:val="20"/>
      <w:lang w:bidi="en-US"/>
    </w:rPr>
  </w:style>
  <w:style w:type="paragraph" w:customStyle="1" w:styleId="ManualNumberedList">
    <w:name w:val="Manual Numbered List"/>
    <w:basedOn w:val="Normal"/>
    <w:next w:val="Normal"/>
    <w:qFormat/>
    <w:rsid w:val="0044453C"/>
    <w:pPr>
      <w:numPr>
        <w:numId w:val="1"/>
      </w:numPr>
    </w:pPr>
  </w:style>
  <w:style w:type="paragraph" w:customStyle="1" w:styleId="Manualnumberedlistsecondlevel">
    <w:name w:val="Manual numbered list second level"/>
    <w:basedOn w:val="ManualNumberedList"/>
    <w:next w:val="Normal"/>
    <w:qFormat/>
    <w:rsid w:val="0044453C"/>
    <w:pPr>
      <w:numPr>
        <w:ilvl w:val="1"/>
      </w:numPr>
    </w:pPr>
    <w:rPr>
      <w:szCs w:val="24"/>
    </w:rPr>
  </w:style>
  <w:style w:type="paragraph" w:customStyle="1" w:styleId="Tablerheader">
    <w:name w:val="Tabler header"/>
    <w:basedOn w:val="Normal"/>
    <w:rsid w:val="0044453C"/>
    <w:pPr>
      <w:tabs>
        <w:tab w:val="left" w:pos="-2570"/>
        <w:tab w:val="left" w:pos="-1850"/>
        <w:tab w:val="left" w:pos="-1130"/>
        <w:tab w:val="left" w:pos="-950"/>
        <w:tab w:val="left" w:pos="-590"/>
        <w:tab w:val="left" w:pos="-230"/>
        <w:tab w:val="left" w:pos="130"/>
        <w:tab w:val="left" w:pos="490"/>
        <w:tab w:val="left" w:pos="850"/>
        <w:tab w:val="left" w:pos="1210"/>
        <w:tab w:val="left" w:pos="1570"/>
        <w:tab w:val="left" w:pos="1930"/>
        <w:tab w:val="left" w:pos="2290"/>
        <w:tab w:val="left" w:pos="2650"/>
      </w:tabs>
      <w:spacing w:before="0" w:after="54"/>
    </w:pPr>
    <w:rPr>
      <w:rFonts w:cs="Segoe UI"/>
      <w:b/>
      <w:bCs/>
      <w:color w:val="FFFFFF"/>
      <w:sz w:val="20"/>
      <w:szCs w:val="20"/>
    </w:rPr>
  </w:style>
  <w:style w:type="paragraph" w:customStyle="1" w:styleId="Default">
    <w:name w:val="Default"/>
    <w:rsid w:val="00397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99"/>
    <w:qFormat/>
    <w:rsid w:val="0039718F"/>
    <w:pPr>
      <w:suppressAutoHyphens w:val="0"/>
      <w:spacing w:before="0"/>
      <w:ind w:left="720"/>
    </w:pPr>
    <w:rPr>
      <w:rFonts w:ascii="Calibri" w:eastAsia="Calibri" w:hAnsi="Calibri" w:cs="Calibri"/>
      <w:lang w:bidi="ar-SA"/>
    </w:rPr>
  </w:style>
  <w:style w:type="paragraph" w:styleId="IntenseQuote">
    <w:name w:val="Intense Quote"/>
    <w:basedOn w:val="Normal"/>
    <w:next w:val="Normal"/>
    <w:link w:val="IntenseQuoteChar"/>
    <w:uiPriority w:val="30"/>
    <w:qFormat/>
    <w:rsid w:val="009C6036"/>
    <w:pPr>
      <w:pBdr>
        <w:bottom w:val="single" w:sz="4" w:space="4" w:color="4F81BD" w:themeColor="accent1"/>
      </w:pBdr>
      <w:suppressAutoHyphens w:val="0"/>
      <w:spacing w:before="200" w:after="280"/>
      <w:ind w:left="936" w:right="936"/>
    </w:pPr>
    <w:rPr>
      <w:rFonts w:ascii="Calibri" w:eastAsia="Calibri" w:hAnsi="Calibri" w:cs="Calibri"/>
      <w:b/>
      <w:bCs/>
      <w:i/>
      <w:iCs/>
      <w:color w:val="4F81BD" w:themeColor="accent1"/>
      <w:lang w:bidi="ar-SA"/>
    </w:rPr>
  </w:style>
  <w:style w:type="character" w:customStyle="1" w:styleId="IntenseQuoteChar">
    <w:name w:val="Intense Quote Char"/>
    <w:basedOn w:val="DefaultParagraphFont"/>
    <w:link w:val="IntenseQuote"/>
    <w:uiPriority w:val="30"/>
    <w:rsid w:val="009C6036"/>
    <w:rPr>
      <w:rFonts w:ascii="Calibri" w:eastAsia="Calibri" w:hAnsi="Calibri" w:cs="Calibri"/>
      <w:b/>
      <w:bCs/>
      <w:i/>
      <w:iCs/>
      <w:color w:val="4F81BD" w:themeColor="accent1"/>
    </w:rPr>
  </w:style>
  <w:style w:type="paragraph" w:styleId="BodyTextIndent2">
    <w:name w:val="Body Text Indent 2"/>
    <w:basedOn w:val="Normal"/>
    <w:link w:val="BodyTextIndent2Char"/>
    <w:uiPriority w:val="99"/>
    <w:semiHidden/>
    <w:rsid w:val="00677E0C"/>
    <w:pPr>
      <w:suppressAutoHyphens w:val="0"/>
      <w:autoSpaceDE w:val="0"/>
      <w:autoSpaceDN w:val="0"/>
      <w:adjustRightInd w:val="0"/>
      <w:spacing w:before="0"/>
      <w:ind w:left="360"/>
    </w:pPr>
    <w:rPr>
      <w:rFonts w:ascii="Times New Roman" w:hAnsi="Times New Roman"/>
      <w:color w:val="000000"/>
      <w:sz w:val="24"/>
      <w:szCs w:val="24"/>
      <w:lang w:bidi="ar-SA"/>
    </w:rPr>
  </w:style>
  <w:style w:type="character" w:customStyle="1" w:styleId="BodyTextIndent2Char">
    <w:name w:val="Body Text Indent 2 Char"/>
    <w:basedOn w:val="DefaultParagraphFont"/>
    <w:link w:val="BodyTextIndent2"/>
    <w:uiPriority w:val="99"/>
    <w:semiHidden/>
    <w:rsid w:val="00677E0C"/>
    <w:rPr>
      <w:rFonts w:ascii="Times New Roman" w:eastAsia="Times New Roman" w:hAnsi="Times New Roman" w:cs="Times New Roman"/>
      <w:color w:val="000000"/>
      <w:sz w:val="24"/>
      <w:szCs w:val="24"/>
    </w:rPr>
  </w:style>
  <w:style w:type="table" w:styleId="TableGrid">
    <w:name w:val="Table Grid"/>
    <w:basedOn w:val="TableNormal"/>
    <w:uiPriority w:val="59"/>
    <w:rsid w:val="008946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6876"/>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876"/>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914AF6"/>
    <w:rPr>
      <w:sz w:val="16"/>
      <w:szCs w:val="16"/>
    </w:rPr>
  </w:style>
  <w:style w:type="paragraph" w:styleId="CommentText">
    <w:name w:val="annotation text"/>
    <w:basedOn w:val="Normal"/>
    <w:link w:val="CommentTextChar"/>
    <w:uiPriority w:val="99"/>
    <w:semiHidden/>
    <w:unhideWhenUsed/>
    <w:rsid w:val="00914AF6"/>
    <w:rPr>
      <w:sz w:val="20"/>
      <w:szCs w:val="20"/>
    </w:rPr>
  </w:style>
  <w:style w:type="character" w:customStyle="1" w:styleId="CommentTextChar">
    <w:name w:val="Comment Text Char"/>
    <w:basedOn w:val="DefaultParagraphFont"/>
    <w:link w:val="CommentText"/>
    <w:uiPriority w:val="99"/>
    <w:semiHidden/>
    <w:rsid w:val="00914AF6"/>
    <w:rPr>
      <w:rFonts w:ascii="Segoe UI" w:eastAsia="Times New Roman" w:hAnsi="Segoe U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914AF6"/>
    <w:rPr>
      <w:b/>
      <w:bCs/>
    </w:rPr>
  </w:style>
  <w:style w:type="character" w:customStyle="1" w:styleId="CommentSubjectChar">
    <w:name w:val="Comment Subject Char"/>
    <w:basedOn w:val="CommentTextChar"/>
    <w:link w:val="CommentSubject"/>
    <w:uiPriority w:val="99"/>
    <w:semiHidden/>
    <w:rsid w:val="00914AF6"/>
    <w:rPr>
      <w:rFonts w:ascii="Segoe UI" w:eastAsia="Times New Roman" w:hAnsi="Segoe UI" w:cs="Times New Roman"/>
      <w:b/>
      <w:bCs/>
      <w:sz w:val="20"/>
      <w:szCs w:val="20"/>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53C"/>
    <w:pPr>
      <w:suppressAutoHyphens/>
      <w:spacing w:before="240" w:after="0" w:line="240" w:lineRule="auto"/>
    </w:pPr>
    <w:rPr>
      <w:rFonts w:ascii="Segoe UI" w:eastAsia="Times New Roman" w:hAnsi="Segoe UI" w:cs="Times New Roman"/>
      <w:lang w:bidi="en-US"/>
    </w:rPr>
  </w:style>
  <w:style w:type="paragraph" w:styleId="Heading3">
    <w:name w:val="heading 3"/>
    <w:basedOn w:val="Normal"/>
    <w:next w:val="Normal"/>
    <w:link w:val="Heading3Char"/>
    <w:uiPriority w:val="9"/>
    <w:qFormat/>
    <w:rsid w:val="0044453C"/>
    <w:pPr>
      <w:keepNext/>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4453C"/>
    <w:rPr>
      <w:rFonts w:ascii="Segoe UI" w:eastAsia="Times New Roman" w:hAnsi="Segoe UI" w:cs="Times New Roman"/>
      <w:b/>
      <w:bCs/>
      <w:sz w:val="28"/>
      <w:lang w:bidi="en-US"/>
    </w:rPr>
  </w:style>
  <w:style w:type="character" w:styleId="Hyperlink">
    <w:name w:val="Hyperlink"/>
    <w:basedOn w:val="DefaultParagraphFont"/>
    <w:uiPriority w:val="99"/>
    <w:rsid w:val="0044453C"/>
    <w:rPr>
      <w:color w:val="0000FF"/>
      <w:u w:val="single"/>
    </w:rPr>
  </w:style>
  <w:style w:type="paragraph" w:styleId="Header">
    <w:name w:val="header"/>
    <w:basedOn w:val="Normal"/>
    <w:link w:val="HeaderChar"/>
    <w:uiPriority w:val="99"/>
    <w:rsid w:val="0044453C"/>
    <w:pPr>
      <w:tabs>
        <w:tab w:val="center" w:pos="4320"/>
        <w:tab w:val="right" w:pos="8640"/>
      </w:tabs>
    </w:pPr>
    <w:rPr>
      <w:szCs w:val="20"/>
    </w:rPr>
  </w:style>
  <w:style w:type="character" w:customStyle="1" w:styleId="HeaderChar">
    <w:name w:val="Header Char"/>
    <w:basedOn w:val="DefaultParagraphFont"/>
    <w:link w:val="Header"/>
    <w:uiPriority w:val="99"/>
    <w:rsid w:val="0044453C"/>
    <w:rPr>
      <w:rFonts w:ascii="Segoe UI" w:eastAsia="Times New Roman" w:hAnsi="Segoe UI" w:cs="Times New Roman"/>
      <w:szCs w:val="20"/>
      <w:lang w:bidi="en-US"/>
    </w:rPr>
  </w:style>
  <w:style w:type="paragraph" w:styleId="Footer">
    <w:name w:val="footer"/>
    <w:basedOn w:val="Normal"/>
    <w:link w:val="FooterChar"/>
    <w:uiPriority w:val="99"/>
    <w:rsid w:val="0044453C"/>
    <w:pPr>
      <w:tabs>
        <w:tab w:val="right" w:pos="8640"/>
      </w:tabs>
    </w:pPr>
    <w:rPr>
      <w:i/>
      <w:sz w:val="18"/>
      <w:szCs w:val="20"/>
    </w:rPr>
  </w:style>
  <w:style w:type="character" w:customStyle="1" w:styleId="FooterChar">
    <w:name w:val="Footer Char"/>
    <w:basedOn w:val="DefaultParagraphFont"/>
    <w:link w:val="Footer"/>
    <w:uiPriority w:val="99"/>
    <w:rsid w:val="0044453C"/>
    <w:rPr>
      <w:rFonts w:ascii="Segoe UI" w:eastAsia="Times New Roman" w:hAnsi="Segoe UI" w:cs="Times New Roman"/>
      <w:i/>
      <w:sz w:val="18"/>
      <w:szCs w:val="20"/>
      <w:lang w:bidi="en-US"/>
    </w:rPr>
  </w:style>
  <w:style w:type="paragraph" w:customStyle="1" w:styleId="ManualNumberedList">
    <w:name w:val="Manual Numbered List"/>
    <w:basedOn w:val="Normal"/>
    <w:next w:val="Normal"/>
    <w:qFormat/>
    <w:rsid w:val="0044453C"/>
    <w:pPr>
      <w:numPr>
        <w:numId w:val="1"/>
      </w:numPr>
    </w:pPr>
  </w:style>
  <w:style w:type="paragraph" w:customStyle="1" w:styleId="Manualnumberedlistsecondlevel">
    <w:name w:val="Manual numbered list second level"/>
    <w:basedOn w:val="ManualNumberedList"/>
    <w:next w:val="Normal"/>
    <w:qFormat/>
    <w:rsid w:val="0044453C"/>
    <w:pPr>
      <w:numPr>
        <w:ilvl w:val="1"/>
      </w:numPr>
    </w:pPr>
    <w:rPr>
      <w:szCs w:val="24"/>
    </w:rPr>
  </w:style>
  <w:style w:type="paragraph" w:customStyle="1" w:styleId="Tablerheader">
    <w:name w:val="Tabler header"/>
    <w:basedOn w:val="Normal"/>
    <w:rsid w:val="0044453C"/>
    <w:pPr>
      <w:tabs>
        <w:tab w:val="left" w:pos="-2570"/>
        <w:tab w:val="left" w:pos="-1850"/>
        <w:tab w:val="left" w:pos="-1130"/>
        <w:tab w:val="left" w:pos="-950"/>
        <w:tab w:val="left" w:pos="-590"/>
        <w:tab w:val="left" w:pos="-230"/>
        <w:tab w:val="left" w:pos="130"/>
        <w:tab w:val="left" w:pos="490"/>
        <w:tab w:val="left" w:pos="850"/>
        <w:tab w:val="left" w:pos="1210"/>
        <w:tab w:val="left" w:pos="1570"/>
        <w:tab w:val="left" w:pos="1930"/>
        <w:tab w:val="left" w:pos="2290"/>
        <w:tab w:val="left" w:pos="2650"/>
      </w:tabs>
      <w:spacing w:before="0" w:after="54"/>
    </w:pPr>
    <w:rPr>
      <w:rFonts w:cs="Segoe UI"/>
      <w:b/>
      <w:bCs/>
      <w:color w:val="FFFFFF"/>
      <w:sz w:val="20"/>
      <w:szCs w:val="20"/>
    </w:rPr>
  </w:style>
  <w:style w:type="paragraph" w:customStyle="1" w:styleId="Default">
    <w:name w:val="Default"/>
    <w:rsid w:val="00397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99"/>
    <w:qFormat/>
    <w:rsid w:val="0039718F"/>
    <w:pPr>
      <w:suppressAutoHyphens w:val="0"/>
      <w:spacing w:before="0"/>
      <w:ind w:left="720"/>
    </w:pPr>
    <w:rPr>
      <w:rFonts w:ascii="Calibri" w:eastAsia="Calibri" w:hAnsi="Calibri" w:cs="Calibri"/>
      <w:lang w:bidi="ar-SA"/>
    </w:rPr>
  </w:style>
  <w:style w:type="paragraph" w:styleId="IntenseQuote">
    <w:name w:val="Intense Quote"/>
    <w:basedOn w:val="Normal"/>
    <w:next w:val="Normal"/>
    <w:link w:val="IntenseQuoteChar"/>
    <w:uiPriority w:val="30"/>
    <w:qFormat/>
    <w:rsid w:val="009C6036"/>
    <w:pPr>
      <w:pBdr>
        <w:bottom w:val="single" w:sz="4" w:space="4" w:color="4F81BD" w:themeColor="accent1"/>
      </w:pBdr>
      <w:suppressAutoHyphens w:val="0"/>
      <w:spacing w:before="200" w:after="280"/>
      <w:ind w:left="936" w:right="936"/>
    </w:pPr>
    <w:rPr>
      <w:rFonts w:ascii="Calibri" w:eastAsia="Calibri" w:hAnsi="Calibri" w:cs="Calibri"/>
      <w:b/>
      <w:bCs/>
      <w:i/>
      <w:iCs/>
      <w:color w:val="4F81BD" w:themeColor="accent1"/>
      <w:lang w:bidi="ar-SA"/>
    </w:rPr>
  </w:style>
  <w:style w:type="character" w:customStyle="1" w:styleId="IntenseQuoteChar">
    <w:name w:val="Intense Quote Char"/>
    <w:basedOn w:val="DefaultParagraphFont"/>
    <w:link w:val="IntenseQuote"/>
    <w:uiPriority w:val="30"/>
    <w:rsid w:val="009C6036"/>
    <w:rPr>
      <w:rFonts w:ascii="Calibri" w:eastAsia="Calibri" w:hAnsi="Calibri" w:cs="Calibri"/>
      <w:b/>
      <w:bCs/>
      <w:i/>
      <w:iCs/>
      <w:color w:val="4F81BD" w:themeColor="accent1"/>
    </w:rPr>
  </w:style>
  <w:style w:type="paragraph" w:styleId="BodyTextIndent2">
    <w:name w:val="Body Text Indent 2"/>
    <w:basedOn w:val="Normal"/>
    <w:link w:val="BodyTextIndent2Char"/>
    <w:uiPriority w:val="99"/>
    <w:semiHidden/>
    <w:rsid w:val="00677E0C"/>
    <w:pPr>
      <w:suppressAutoHyphens w:val="0"/>
      <w:autoSpaceDE w:val="0"/>
      <w:autoSpaceDN w:val="0"/>
      <w:adjustRightInd w:val="0"/>
      <w:spacing w:before="0"/>
      <w:ind w:left="360"/>
    </w:pPr>
    <w:rPr>
      <w:rFonts w:ascii="Times New Roman" w:hAnsi="Times New Roman"/>
      <w:color w:val="000000"/>
      <w:sz w:val="24"/>
      <w:szCs w:val="24"/>
      <w:lang w:bidi="ar-SA"/>
    </w:rPr>
  </w:style>
  <w:style w:type="character" w:customStyle="1" w:styleId="BodyTextIndent2Char">
    <w:name w:val="Body Text Indent 2 Char"/>
    <w:basedOn w:val="DefaultParagraphFont"/>
    <w:link w:val="BodyTextIndent2"/>
    <w:uiPriority w:val="99"/>
    <w:semiHidden/>
    <w:rsid w:val="00677E0C"/>
    <w:rPr>
      <w:rFonts w:ascii="Times New Roman" w:eastAsia="Times New Roman" w:hAnsi="Times New Roman" w:cs="Times New Roman"/>
      <w:color w:val="000000"/>
      <w:sz w:val="24"/>
      <w:szCs w:val="24"/>
    </w:rPr>
  </w:style>
  <w:style w:type="table" w:styleId="TableGrid">
    <w:name w:val="Table Grid"/>
    <w:basedOn w:val="TableNormal"/>
    <w:uiPriority w:val="59"/>
    <w:rsid w:val="008946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6876"/>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876"/>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914AF6"/>
    <w:rPr>
      <w:sz w:val="16"/>
      <w:szCs w:val="16"/>
    </w:rPr>
  </w:style>
  <w:style w:type="paragraph" w:styleId="CommentText">
    <w:name w:val="annotation text"/>
    <w:basedOn w:val="Normal"/>
    <w:link w:val="CommentTextChar"/>
    <w:uiPriority w:val="99"/>
    <w:semiHidden/>
    <w:unhideWhenUsed/>
    <w:rsid w:val="00914AF6"/>
    <w:rPr>
      <w:sz w:val="20"/>
      <w:szCs w:val="20"/>
    </w:rPr>
  </w:style>
  <w:style w:type="character" w:customStyle="1" w:styleId="CommentTextChar">
    <w:name w:val="Comment Text Char"/>
    <w:basedOn w:val="DefaultParagraphFont"/>
    <w:link w:val="CommentText"/>
    <w:uiPriority w:val="99"/>
    <w:semiHidden/>
    <w:rsid w:val="00914AF6"/>
    <w:rPr>
      <w:rFonts w:ascii="Segoe UI" w:eastAsia="Times New Roman" w:hAnsi="Segoe U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914AF6"/>
    <w:rPr>
      <w:b/>
      <w:bCs/>
    </w:rPr>
  </w:style>
  <w:style w:type="character" w:customStyle="1" w:styleId="CommentSubjectChar">
    <w:name w:val="Comment Subject Char"/>
    <w:basedOn w:val="CommentTextChar"/>
    <w:link w:val="CommentSubject"/>
    <w:uiPriority w:val="99"/>
    <w:semiHidden/>
    <w:rsid w:val="00914AF6"/>
    <w:rPr>
      <w:rFonts w:ascii="Segoe UI" w:eastAsia="Times New Roman" w:hAnsi="Segoe UI"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connell@pugetsound.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3377</Words>
  <Characters>19253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Keeley O'Connell</dc:creator>
  <cp:lastModifiedBy>Keeley O'Connell</cp:lastModifiedBy>
  <cp:revision>3</cp:revision>
  <cp:lastPrinted>2011-08-24T21:09:00Z</cp:lastPrinted>
  <dcterms:created xsi:type="dcterms:W3CDTF">2011-08-25T20:58:00Z</dcterms:created>
  <dcterms:modified xsi:type="dcterms:W3CDTF">2011-08-25T21:05:00Z</dcterms:modified>
</cp:coreProperties>
</file>