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475" w:rsidRDefault="00033156">
      <w:pPr>
        <w:pStyle w:val="Default"/>
      </w:pPr>
      <w:r>
        <w:t xml:space="preserve"> </w:t>
      </w:r>
    </w:p>
    <w:p w:rsidR="00EE3475" w:rsidRDefault="00033156">
      <w:pPr>
        <w:pStyle w:val="CM17"/>
        <w:framePr w:w="8337" w:wrap="auto" w:vAnchor="page" w:hAnchor="page" w:x="1953" w:y="1685"/>
        <w:spacing w:line="318" w:lineRule="atLeast"/>
        <w:jc w:val="center"/>
        <w:rPr>
          <w:rFonts w:cs="Garamond"/>
          <w:color w:val="000000"/>
          <w:sz w:val="22"/>
          <w:szCs w:val="22"/>
        </w:rPr>
      </w:pPr>
      <w:r>
        <w:rPr>
          <w:rFonts w:cs="Garamond"/>
          <w:color w:val="000000"/>
          <w:sz w:val="28"/>
          <w:szCs w:val="28"/>
        </w:rPr>
        <w:t>P</w:t>
      </w:r>
      <w:r>
        <w:rPr>
          <w:rFonts w:cs="Garamond"/>
          <w:b/>
          <w:bCs/>
          <w:color w:val="000000"/>
          <w:sz w:val="22"/>
          <w:szCs w:val="22"/>
        </w:rPr>
        <w:t xml:space="preserve">ROJECT </w:t>
      </w:r>
      <w:r>
        <w:rPr>
          <w:rFonts w:cs="Garamond"/>
          <w:b/>
          <w:bCs/>
          <w:color w:val="000000"/>
          <w:sz w:val="28"/>
          <w:szCs w:val="28"/>
        </w:rPr>
        <w:t>P</w:t>
      </w:r>
      <w:r>
        <w:rPr>
          <w:rFonts w:cs="Garamond"/>
          <w:b/>
          <w:bCs/>
          <w:color w:val="000000"/>
          <w:sz w:val="22"/>
          <w:szCs w:val="22"/>
        </w:rPr>
        <w:t xml:space="preserve">ROPOSAL </w:t>
      </w:r>
      <w:r>
        <w:rPr>
          <w:rFonts w:cs="Garamond"/>
          <w:b/>
          <w:bCs/>
          <w:color w:val="000000"/>
          <w:sz w:val="28"/>
          <w:szCs w:val="28"/>
        </w:rPr>
        <w:t>– R</w:t>
      </w:r>
      <w:r>
        <w:rPr>
          <w:rFonts w:cs="Garamond"/>
          <w:b/>
          <w:bCs/>
          <w:color w:val="000000"/>
          <w:sz w:val="22"/>
          <w:szCs w:val="22"/>
        </w:rPr>
        <w:t>ESTORATION</w:t>
      </w:r>
      <w:r>
        <w:rPr>
          <w:rFonts w:cs="Garamond"/>
          <w:b/>
          <w:bCs/>
          <w:color w:val="000000"/>
          <w:sz w:val="28"/>
          <w:szCs w:val="28"/>
        </w:rPr>
        <w:t>, A</w:t>
      </w:r>
      <w:r>
        <w:rPr>
          <w:rFonts w:cs="Garamond"/>
          <w:b/>
          <w:bCs/>
          <w:color w:val="000000"/>
          <w:sz w:val="22"/>
          <w:szCs w:val="22"/>
        </w:rPr>
        <w:t>CQUISITION</w:t>
      </w:r>
      <w:r>
        <w:rPr>
          <w:rFonts w:cs="Garamond"/>
          <w:b/>
          <w:bCs/>
          <w:color w:val="000000"/>
          <w:sz w:val="28"/>
          <w:szCs w:val="28"/>
        </w:rPr>
        <w:t>,</w:t>
      </w:r>
      <w:r>
        <w:rPr>
          <w:rFonts w:cs="Garamond"/>
          <w:b/>
          <w:bCs/>
          <w:color w:val="000000"/>
          <w:sz w:val="22"/>
          <w:szCs w:val="22"/>
        </w:rPr>
        <w:t xml:space="preserve"> AND </w:t>
      </w:r>
      <w:r>
        <w:rPr>
          <w:rFonts w:cs="Garamond"/>
          <w:b/>
          <w:bCs/>
          <w:color w:val="000000"/>
          <w:sz w:val="28"/>
          <w:szCs w:val="28"/>
        </w:rPr>
        <w:t>C</w:t>
      </w:r>
      <w:r>
        <w:rPr>
          <w:rFonts w:cs="Garamond"/>
          <w:b/>
          <w:bCs/>
          <w:color w:val="000000"/>
          <w:sz w:val="22"/>
          <w:szCs w:val="22"/>
        </w:rPr>
        <w:t xml:space="preserve">OMBINATION </w:t>
      </w:r>
      <w:r>
        <w:rPr>
          <w:rFonts w:cs="Garamond"/>
          <w:b/>
          <w:bCs/>
          <w:color w:val="000000"/>
          <w:sz w:val="28"/>
          <w:szCs w:val="28"/>
        </w:rPr>
        <w:t>R</w:t>
      </w:r>
      <w:r>
        <w:rPr>
          <w:rFonts w:cs="Garamond"/>
          <w:b/>
          <w:bCs/>
          <w:color w:val="000000"/>
          <w:sz w:val="22"/>
          <w:szCs w:val="22"/>
        </w:rPr>
        <w:t>ESTORATION</w:t>
      </w:r>
      <w:r>
        <w:rPr>
          <w:rFonts w:cs="Garamond"/>
          <w:b/>
          <w:bCs/>
          <w:color w:val="000000"/>
          <w:sz w:val="28"/>
          <w:szCs w:val="28"/>
        </w:rPr>
        <w:t>/A</w:t>
      </w:r>
      <w:r>
        <w:rPr>
          <w:rFonts w:cs="Garamond"/>
          <w:b/>
          <w:bCs/>
          <w:color w:val="000000"/>
          <w:sz w:val="22"/>
          <w:szCs w:val="22"/>
        </w:rPr>
        <w:t xml:space="preserve">CQUISITION </w:t>
      </w:r>
      <w:r>
        <w:rPr>
          <w:rFonts w:cs="Garamond"/>
          <w:b/>
          <w:bCs/>
          <w:color w:val="000000"/>
          <w:sz w:val="28"/>
          <w:szCs w:val="28"/>
        </w:rPr>
        <w:t>P</w:t>
      </w:r>
      <w:r>
        <w:rPr>
          <w:rFonts w:cs="Garamond"/>
          <w:b/>
          <w:bCs/>
          <w:color w:val="000000"/>
          <w:sz w:val="22"/>
          <w:szCs w:val="22"/>
        </w:rPr>
        <w:t xml:space="preserve">ROJECTS </w:t>
      </w:r>
    </w:p>
    <w:p w:rsidR="00EE3475" w:rsidRDefault="00033156">
      <w:pPr>
        <w:pStyle w:val="CM18"/>
        <w:framePr w:w="9179" w:wrap="auto" w:vAnchor="page" w:hAnchor="page" w:x="1441" w:y="2778"/>
        <w:spacing w:line="226" w:lineRule="atLeast"/>
        <w:rPr>
          <w:rFonts w:cs="Garamond"/>
          <w:color w:val="000000"/>
          <w:sz w:val="20"/>
          <w:szCs w:val="20"/>
        </w:rPr>
      </w:pPr>
      <w:r>
        <w:rPr>
          <w:rFonts w:cs="Garamond"/>
          <w:b/>
          <w:bCs/>
          <w:color w:val="000000"/>
          <w:sz w:val="20"/>
          <w:szCs w:val="20"/>
        </w:rPr>
        <w:t xml:space="preserve">INSTRUCTIONS: Salmon Recovery Funding Board applicants must respond to the following items. Please respond to each question individually -- do not summarize your answers collectively in essay format).  Local citizen and technical advisory groups will use this information to evaluate your project.  Contact your lead entity for additional information that may be required.  Limit your response to eight pages. </w:t>
      </w:r>
    </w:p>
    <w:p w:rsidR="00EE3475" w:rsidRDefault="00033156">
      <w:pPr>
        <w:pStyle w:val="CM18"/>
        <w:framePr w:w="9283" w:wrap="auto" w:vAnchor="page" w:hAnchor="page" w:x="1441" w:y="3799"/>
        <w:spacing w:line="231" w:lineRule="atLeast"/>
        <w:rPr>
          <w:rFonts w:cs="Garamond"/>
          <w:color w:val="000000"/>
          <w:sz w:val="20"/>
          <w:szCs w:val="20"/>
        </w:rPr>
      </w:pPr>
      <w:r>
        <w:rPr>
          <w:rFonts w:cs="Garamond"/>
          <w:b/>
          <w:bCs/>
          <w:color w:val="000000"/>
          <w:sz w:val="20"/>
          <w:szCs w:val="20"/>
        </w:rPr>
        <w:t xml:space="preserve">Submit information via the PRISM attachment process. Application checklists and attachment forms may be downloaded off the SRFB Web site at </w:t>
      </w:r>
      <w:r>
        <w:rPr>
          <w:rFonts w:cs="Garamond"/>
          <w:b/>
          <w:bCs/>
          <w:color w:val="0000FF"/>
          <w:sz w:val="20"/>
          <w:szCs w:val="20"/>
          <w:u w:val="single"/>
        </w:rPr>
        <w:t>http://www.rco.wa.gov/srfb/docs.htm</w:t>
      </w:r>
      <w:r>
        <w:rPr>
          <w:rFonts w:cs="Garamond"/>
          <w:b/>
          <w:bCs/>
          <w:color w:val="000000"/>
          <w:sz w:val="20"/>
          <w:szCs w:val="20"/>
        </w:rPr>
        <w:t xml:space="preserve">. </w:t>
      </w:r>
    </w:p>
    <w:p w:rsidR="00EE3475" w:rsidRDefault="00033156">
      <w:pPr>
        <w:pStyle w:val="CM19"/>
        <w:framePr w:w="9319" w:wrap="auto" w:vAnchor="page" w:hAnchor="page" w:x="1441" w:y="4369"/>
        <w:spacing w:line="231" w:lineRule="atLeast"/>
        <w:rPr>
          <w:rFonts w:cs="Garamond"/>
          <w:color w:val="000000"/>
          <w:sz w:val="20"/>
          <w:szCs w:val="20"/>
        </w:rPr>
      </w:pPr>
      <w:r>
        <w:rPr>
          <w:rFonts w:cs="Garamond"/>
          <w:b/>
          <w:bCs/>
          <w:color w:val="000000"/>
          <w:sz w:val="20"/>
          <w:szCs w:val="20"/>
        </w:rPr>
        <w:t xml:space="preserve">NOTE: Acquisition, Combination, Fish Passage, and Diversions and Screening projects have supplemental questions embedded within this worksheet. Please answer the questions below and all pertinent supplemental questions. </w:t>
      </w:r>
    </w:p>
    <w:p w:rsidR="00EE3475" w:rsidRDefault="00033156">
      <w:pPr>
        <w:pStyle w:val="Default"/>
        <w:rPr>
          <w:rFonts w:cstheme="minorBidi"/>
          <w:color w:val="auto"/>
        </w:rPr>
      </w:pPr>
      <w:r>
        <w:rPr>
          <w:rFonts w:cstheme="minorBidi"/>
          <w:color w:val="auto"/>
        </w:rPr>
        <w:t xml:space="preserve"> </w:t>
      </w:r>
    </w:p>
    <w:p w:rsidR="00EE3475" w:rsidRDefault="00EE3475">
      <w:pPr>
        <w:pStyle w:val="Default"/>
        <w:rPr>
          <w:rFonts w:cstheme="minorBidi"/>
          <w:color w:val="auto"/>
        </w:rPr>
      </w:pPr>
    </w:p>
    <w:p w:rsidR="00EE3475" w:rsidRDefault="00033156">
      <w:pPr>
        <w:pStyle w:val="CM20"/>
        <w:framePr w:w="3428" w:wrap="auto" w:vAnchor="page" w:hAnchor="page" w:x="1441" w:y="5852"/>
        <w:spacing w:line="268" w:lineRule="atLeast"/>
        <w:rPr>
          <w:sz w:val="22"/>
          <w:szCs w:val="22"/>
        </w:rPr>
      </w:pPr>
      <w:r>
        <w:rPr>
          <w:b/>
          <w:bCs/>
          <w:sz w:val="22"/>
          <w:szCs w:val="22"/>
        </w:rPr>
        <w:t xml:space="preserve">1) </w:t>
      </w:r>
      <w:r>
        <w:rPr>
          <w:b/>
          <w:bCs/>
          <w:sz w:val="22"/>
          <w:szCs w:val="22"/>
        </w:rPr>
        <w:tab/>
        <w:t xml:space="preserve">PROJECT OVERVIEW </w:t>
      </w:r>
    </w:p>
    <w:p w:rsidR="00EE3475" w:rsidRDefault="00033156">
      <w:pPr>
        <w:pStyle w:val="CM20"/>
        <w:framePr w:w="6812" w:wrap="auto" w:vAnchor="page" w:hAnchor="page" w:x="1441" w:y="6346"/>
        <w:spacing w:line="271" w:lineRule="atLeast"/>
        <w:rPr>
          <w:rFonts w:cs="Garamond"/>
          <w:sz w:val="23"/>
          <w:szCs w:val="23"/>
        </w:rPr>
      </w:pPr>
      <w:r>
        <w:rPr>
          <w:rFonts w:cs="Garamond"/>
          <w:sz w:val="23"/>
          <w:szCs w:val="23"/>
        </w:rPr>
        <w:t xml:space="preserve">Explain your project overall and include the following elements: </w:t>
      </w:r>
    </w:p>
    <w:p w:rsidR="00EE3475" w:rsidRDefault="00033156">
      <w:pPr>
        <w:pStyle w:val="CM20"/>
        <w:framePr w:w="8426" w:wrap="auto" w:vAnchor="page" w:hAnchor="page" w:x="1801" w:y="6895"/>
        <w:spacing w:line="271" w:lineRule="atLeast"/>
        <w:rPr>
          <w:rFonts w:cs="Garamond"/>
          <w:sz w:val="23"/>
          <w:szCs w:val="23"/>
        </w:rPr>
      </w:pPr>
      <w:r>
        <w:rPr>
          <w:rFonts w:cs="Garamond"/>
          <w:sz w:val="23"/>
          <w:szCs w:val="23"/>
        </w:rPr>
        <w:t xml:space="preserve">a) </w:t>
      </w:r>
      <w:r>
        <w:rPr>
          <w:rFonts w:cs="Garamond"/>
          <w:sz w:val="23"/>
          <w:szCs w:val="23"/>
        </w:rPr>
        <w:tab/>
        <w:t xml:space="preserve">List your primary project objectives, such as how this project will improve or maintain habitat conditions and habitat forming processes. </w:t>
      </w:r>
    </w:p>
    <w:p w:rsidR="00EE3475" w:rsidRDefault="00033156">
      <w:pPr>
        <w:pStyle w:val="CM21"/>
        <w:framePr w:w="8414" w:wrap="auto" w:vAnchor="page" w:hAnchor="page" w:x="1801" w:y="7729"/>
        <w:spacing w:line="268" w:lineRule="atLeast"/>
        <w:rPr>
          <w:rFonts w:ascii="Book Antiqua" w:hAnsi="Book Antiqua" w:cs="Book Antiqua"/>
          <w:sz w:val="22"/>
          <w:szCs w:val="22"/>
        </w:rPr>
      </w:pPr>
      <w:r>
        <w:rPr>
          <w:rFonts w:ascii="Book Antiqua" w:hAnsi="Book Antiqua" w:cs="Book Antiqua"/>
          <w:b/>
          <w:bCs/>
          <w:sz w:val="22"/>
          <w:szCs w:val="22"/>
        </w:rPr>
        <w:t xml:space="preserve">Protect natural functioning riparian and side channel habitats from negative effects associated with development. </w:t>
      </w:r>
    </w:p>
    <w:p w:rsidR="00EE3475" w:rsidRDefault="00033156">
      <w:pPr>
        <w:pStyle w:val="CM20"/>
        <w:framePr w:w="9341" w:wrap="auto" w:vAnchor="page" w:hAnchor="page" w:x="1441" w:y="8648"/>
        <w:spacing w:line="231" w:lineRule="atLeast"/>
        <w:rPr>
          <w:rFonts w:ascii="Book Antiqua" w:hAnsi="Book Antiqua" w:cs="Book Antiqua"/>
          <w:sz w:val="20"/>
          <w:szCs w:val="20"/>
        </w:rPr>
      </w:pPr>
      <w:r>
        <w:rPr>
          <w:rFonts w:ascii="Book Antiqua" w:hAnsi="Book Antiqua" w:cs="Book Antiqua"/>
          <w:b/>
          <w:bCs/>
          <w:sz w:val="20"/>
          <w:szCs w:val="20"/>
        </w:rPr>
        <w:t xml:space="preserve">Project Overview:  The Washington Department of Fish and Wildlife, in partnership with the Colville Tribe, intends to purchase fee title ownership, or conservation easements, from willing landowners along the middle reaches of the Okanogan River.  This is a key reach that retains quality riparian characteristics and largely uninhibited floodplains.  The project area represents the last naturally functioning section of the Okanogan, lying approximately between the towns of Riverside and Tonasket.  The Okanogan is the northernmost anadromous fish-bearing tributary to the Columbia River.  The project area supports spawning and rearing for steelhead and summer Chinook salmon, and supports reintroduction efforts for spring </w:t>
      </w:r>
      <w:proofErr w:type="spellStart"/>
      <w:r>
        <w:rPr>
          <w:rFonts w:ascii="Book Antiqua" w:hAnsi="Book Antiqua" w:cs="Book Antiqua"/>
          <w:b/>
          <w:bCs/>
          <w:sz w:val="20"/>
          <w:szCs w:val="20"/>
        </w:rPr>
        <w:t>chinook</w:t>
      </w:r>
      <w:proofErr w:type="spellEnd"/>
      <w:r>
        <w:rPr>
          <w:rFonts w:ascii="Book Antiqua" w:hAnsi="Book Antiqua" w:cs="Book Antiqua"/>
          <w:b/>
          <w:bCs/>
          <w:sz w:val="20"/>
          <w:szCs w:val="20"/>
        </w:rPr>
        <w:t xml:space="preserve">. The project would protect natural riparian habitats, limited on the Okanogan, from potential negative effects of residential development. The project would also protect side channels and wetland sloughs from development. These off-channel features provide key habitats for many fish and wildlife species, including </w:t>
      </w:r>
      <w:proofErr w:type="spellStart"/>
      <w:proofErr w:type="gramStart"/>
      <w:r>
        <w:rPr>
          <w:rFonts w:ascii="Book Antiqua" w:hAnsi="Book Antiqua" w:cs="Book Antiqua"/>
          <w:b/>
          <w:bCs/>
          <w:sz w:val="20"/>
          <w:szCs w:val="20"/>
        </w:rPr>
        <w:t>neotropical</w:t>
      </w:r>
      <w:proofErr w:type="spellEnd"/>
      <w:proofErr w:type="gramEnd"/>
      <w:r>
        <w:rPr>
          <w:rFonts w:ascii="Book Antiqua" w:hAnsi="Book Antiqua" w:cs="Book Antiqua"/>
          <w:b/>
          <w:bCs/>
          <w:sz w:val="20"/>
          <w:szCs w:val="20"/>
        </w:rPr>
        <w:t xml:space="preserve"> migratory songbirds, amphibians, anadromous fish and wetland mammals.  Landowners on key parcels have expressed willingness to work with agencies and the Colville Tribe. </w:t>
      </w:r>
    </w:p>
    <w:p w:rsidR="00EE3475" w:rsidRDefault="00033156">
      <w:pPr>
        <w:pStyle w:val="CM20"/>
        <w:framePr w:w="8725" w:wrap="auto" w:vAnchor="page" w:hAnchor="page" w:x="1801" w:y="12049"/>
        <w:spacing w:line="271" w:lineRule="atLeast"/>
        <w:rPr>
          <w:rFonts w:cs="Garamond"/>
          <w:sz w:val="23"/>
          <w:szCs w:val="23"/>
        </w:rPr>
      </w:pPr>
      <w:r>
        <w:rPr>
          <w:rFonts w:cs="Garamond"/>
          <w:sz w:val="23"/>
          <w:szCs w:val="23"/>
        </w:rPr>
        <w:t xml:space="preserve">b) State the nature, source, and extent of the problem that the project will address, including the primary causes of the problem, not just the symptoms. Explain how achieving the project objectives will help solve the problem. (Fish Passage projects and Diversions and Screening projects should refer to the supplemental questions later in this worksheet for further guidance on information to include in their problem statement.) </w:t>
      </w:r>
    </w:p>
    <w:p w:rsidR="00EE3475" w:rsidRDefault="00033156">
      <w:pPr>
        <w:pStyle w:val="CM5"/>
        <w:framePr w:w="8260" w:wrap="auto" w:vAnchor="page" w:hAnchor="page" w:x="1801" w:y="13694"/>
        <w:rPr>
          <w:rFonts w:ascii="Book Antiqua" w:hAnsi="Book Antiqua" w:cs="Book Antiqua"/>
          <w:sz w:val="22"/>
          <w:szCs w:val="22"/>
        </w:rPr>
      </w:pPr>
      <w:r>
        <w:rPr>
          <w:rFonts w:ascii="Book Antiqua" w:hAnsi="Book Antiqua" w:cs="Book Antiqua"/>
          <w:b/>
          <w:bCs/>
          <w:sz w:val="22"/>
          <w:szCs w:val="22"/>
        </w:rPr>
        <w:t xml:space="preserve">The Okanogan River corridor is fast becoming a destination for new dispersed residential development. Many ranching families, and their successors, are under </w:t>
      </w:r>
    </w:p>
    <w:p w:rsidR="00EE3475" w:rsidRDefault="00033156">
      <w:pPr>
        <w:pStyle w:val="CM20"/>
        <w:pageBreakBefore/>
        <w:framePr w:w="8993" w:wrap="auto" w:vAnchor="page" w:hAnchor="page" w:x="1801" w:y="1424"/>
        <w:spacing w:line="268" w:lineRule="atLeast"/>
        <w:rPr>
          <w:rFonts w:ascii="Book Antiqua" w:hAnsi="Book Antiqua" w:cs="Book Antiqua"/>
          <w:sz w:val="22"/>
          <w:szCs w:val="22"/>
        </w:rPr>
      </w:pPr>
      <w:proofErr w:type="gramStart"/>
      <w:r>
        <w:rPr>
          <w:rFonts w:ascii="Book Antiqua" w:hAnsi="Book Antiqua" w:cs="Book Antiqua"/>
          <w:b/>
          <w:bCs/>
          <w:sz w:val="22"/>
          <w:szCs w:val="22"/>
        </w:rPr>
        <w:lastRenderedPageBreak/>
        <w:t>pressure</w:t>
      </w:r>
      <w:proofErr w:type="gramEnd"/>
      <w:r>
        <w:rPr>
          <w:rFonts w:ascii="Book Antiqua" w:hAnsi="Book Antiqua" w:cs="Book Antiqua"/>
          <w:b/>
          <w:bCs/>
          <w:sz w:val="22"/>
          <w:szCs w:val="22"/>
        </w:rPr>
        <w:t xml:space="preserve"> to sell out while the large blocks of land are still intact.  Zoning rules in Okanogan would allow development close along the river, with the associated loss of riparian vegetation, bank protection (usually rip rap) and disturbances from human presence. This project would protect existing quality habitats.  Long term, this portion of the Okanogan River offers one of the best opportunities for conservation in the entire Okanogan basin. </w:t>
      </w:r>
    </w:p>
    <w:p w:rsidR="00EE3475" w:rsidRDefault="00033156">
      <w:pPr>
        <w:pStyle w:val="CM20"/>
        <w:framePr w:w="9034" w:wrap="auto" w:vAnchor="page" w:hAnchor="page" w:x="1801" w:y="3281"/>
        <w:spacing w:line="271" w:lineRule="atLeast"/>
        <w:rPr>
          <w:rFonts w:cs="Garamond"/>
          <w:sz w:val="23"/>
          <w:szCs w:val="23"/>
        </w:rPr>
      </w:pPr>
      <w:r>
        <w:rPr>
          <w:rFonts w:cs="Garamond"/>
          <w:sz w:val="23"/>
          <w:szCs w:val="23"/>
        </w:rPr>
        <w:t xml:space="preserve">c) </w:t>
      </w:r>
      <w:r>
        <w:rPr>
          <w:rFonts w:cs="Garamond"/>
          <w:sz w:val="23"/>
          <w:szCs w:val="23"/>
        </w:rPr>
        <w:tab/>
        <w:t xml:space="preserve">Describe the fish resources (species and life history stages present, unique populations), the habitat conditions, and other current and historic factors important to understanding this project. Be specific--avoid general statements. Which salmonid species and life cycle stage(s) are targeted to benefit by this project? </w:t>
      </w:r>
    </w:p>
    <w:p w:rsidR="00EE3475" w:rsidRDefault="00033156">
      <w:pPr>
        <w:pStyle w:val="CM20"/>
        <w:framePr w:w="8938" w:wrap="auto" w:vAnchor="page" w:hAnchor="page" w:x="1801" w:y="4654"/>
        <w:spacing w:line="271" w:lineRule="atLeast"/>
        <w:rPr>
          <w:rFonts w:ascii="Book Antiqua" w:hAnsi="Book Antiqua" w:cs="Book Antiqua"/>
          <w:sz w:val="22"/>
          <w:szCs w:val="22"/>
        </w:rPr>
      </w:pPr>
      <w:r>
        <w:rPr>
          <w:rFonts w:ascii="Book Antiqua" w:hAnsi="Book Antiqua" w:cs="Book Antiqua"/>
          <w:b/>
          <w:bCs/>
          <w:sz w:val="22"/>
          <w:szCs w:val="22"/>
        </w:rPr>
        <w:t xml:space="preserve">Federally listed </w:t>
      </w:r>
      <w:proofErr w:type="gramStart"/>
      <w:r>
        <w:rPr>
          <w:rFonts w:ascii="Book Antiqua" w:hAnsi="Book Antiqua" w:cs="Book Antiqua"/>
          <w:b/>
          <w:bCs/>
          <w:sz w:val="22"/>
          <w:szCs w:val="22"/>
        </w:rPr>
        <w:t>steelhead utilize</w:t>
      </w:r>
      <w:proofErr w:type="gramEnd"/>
      <w:r>
        <w:rPr>
          <w:rFonts w:ascii="Book Antiqua" w:hAnsi="Book Antiqua" w:cs="Book Antiqua"/>
          <w:b/>
          <w:bCs/>
          <w:sz w:val="22"/>
          <w:szCs w:val="22"/>
        </w:rPr>
        <w:t xml:space="preserve"> the McLoughlin Falls area for spawning and seasonal rearing (see attached </w:t>
      </w:r>
      <w:r w:rsidR="008510A9">
        <w:rPr>
          <w:rFonts w:ascii="Book Antiqua" w:hAnsi="Book Antiqua" w:cs="Book Antiqua"/>
          <w:b/>
          <w:bCs/>
          <w:sz w:val="22"/>
          <w:szCs w:val="22"/>
        </w:rPr>
        <w:t>PPt</w:t>
      </w:r>
      <w:r>
        <w:rPr>
          <w:rFonts w:ascii="Book Antiqua" w:hAnsi="Book Antiqua" w:cs="Book Antiqua"/>
          <w:b/>
          <w:bCs/>
          <w:sz w:val="22"/>
          <w:szCs w:val="22"/>
        </w:rPr>
        <w:t xml:space="preserve">).  Summer Chinook likewise use the area.  Spring Chinook are being restored in the river by the Colville tribes, and sockeye pass through the area on their way to Lake </w:t>
      </w:r>
      <w:proofErr w:type="spellStart"/>
      <w:r>
        <w:rPr>
          <w:rFonts w:ascii="Book Antiqua" w:hAnsi="Book Antiqua" w:cs="Book Antiqua"/>
          <w:b/>
          <w:bCs/>
          <w:sz w:val="22"/>
          <w:szCs w:val="22"/>
        </w:rPr>
        <w:t>Osoyoos</w:t>
      </w:r>
      <w:proofErr w:type="spellEnd"/>
      <w:r>
        <w:rPr>
          <w:rFonts w:ascii="Book Antiqua" w:hAnsi="Book Antiqua" w:cs="Book Antiqua"/>
          <w:b/>
          <w:bCs/>
          <w:sz w:val="22"/>
          <w:szCs w:val="22"/>
        </w:rPr>
        <w:t xml:space="preserve">. Protecting habitat complexity, both in and adjacent to the river would benefit all of these species. (Okanogan Basin Monitoring Report, Arterburn Colville Confederated Tribe, 2009) </w:t>
      </w:r>
    </w:p>
    <w:p w:rsidR="00EE3475" w:rsidRDefault="00033156">
      <w:pPr>
        <w:pStyle w:val="CM20"/>
        <w:framePr w:w="8890" w:wrap="auto" w:vAnchor="page" w:hAnchor="page" w:x="1801" w:y="6513"/>
        <w:spacing w:line="271" w:lineRule="atLeast"/>
        <w:rPr>
          <w:rFonts w:cs="Garamond"/>
          <w:sz w:val="23"/>
          <w:szCs w:val="23"/>
        </w:rPr>
      </w:pPr>
      <w:r>
        <w:rPr>
          <w:rFonts w:cs="Garamond"/>
          <w:sz w:val="23"/>
          <w:szCs w:val="23"/>
        </w:rPr>
        <w:t xml:space="preserve">d) Discuss how this project fits within your regional recovery plan or local lead entity strategy (i.e., does the project address a priority action, occur in a priority area, or target priority fish species?). </w:t>
      </w:r>
    </w:p>
    <w:p w:rsidR="00EE3475" w:rsidRDefault="00033156">
      <w:pPr>
        <w:pStyle w:val="CM20"/>
        <w:framePr w:w="8737" w:wrap="auto" w:vAnchor="page" w:hAnchor="page" w:x="1801" w:y="7616"/>
        <w:spacing w:line="266" w:lineRule="atLeast"/>
        <w:rPr>
          <w:rFonts w:ascii="Book Antiqua" w:hAnsi="Book Antiqua" w:cs="Book Antiqua"/>
          <w:sz w:val="22"/>
          <w:szCs w:val="22"/>
        </w:rPr>
      </w:pPr>
      <w:r>
        <w:rPr>
          <w:rFonts w:ascii="Book Antiqua" w:hAnsi="Book Antiqua" w:cs="Book Antiqua"/>
          <w:b/>
          <w:bCs/>
          <w:sz w:val="22"/>
          <w:szCs w:val="22"/>
        </w:rPr>
        <w:t xml:space="preserve">Protecting off channel complexity and riparian habitats are specifically identified priorities in the Habitat Work Schedule and the Okanogan River Implementation Plan for the Upper Columbia Recovery Plan.  These plans reflect the biological priorities identified in the Biological Strategies of the Upper Columbia Salmon Recovery Plan. </w:t>
      </w:r>
    </w:p>
    <w:p w:rsidR="00EE3475" w:rsidRDefault="00033156">
      <w:pPr>
        <w:pStyle w:val="CM20"/>
        <w:framePr w:w="8987" w:wrap="auto" w:vAnchor="page" w:hAnchor="page" w:x="1801" w:y="8944"/>
        <w:spacing w:line="271" w:lineRule="atLeast"/>
        <w:rPr>
          <w:rFonts w:cs="Garamond"/>
          <w:sz w:val="23"/>
          <w:szCs w:val="23"/>
        </w:rPr>
      </w:pPr>
      <w:r>
        <w:rPr>
          <w:rFonts w:cs="Garamond"/>
          <w:sz w:val="23"/>
          <w:szCs w:val="23"/>
        </w:rPr>
        <w:t xml:space="preserve">e) </w:t>
      </w:r>
      <w:r>
        <w:rPr>
          <w:rFonts w:cs="Garamond"/>
          <w:sz w:val="23"/>
          <w:szCs w:val="23"/>
        </w:rPr>
        <w:tab/>
        <w:t xml:space="preserve">Has any part of this project been previously reviewed and/or funded by the Salmon Recovery Funding Board? If yes, please provide the project name and SRFB project number (or year of application if a project number is not available).  If the project was later withdrawn for funding consideration or was not awarded SRFB funding, please describe how the current proposal differs from the original. </w:t>
      </w:r>
    </w:p>
    <w:p w:rsidR="00EE3475" w:rsidRDefault="00F004F8" w:rsidP="00357039">
      <w:pPr>
        <w:pStyle w:val="CM20"/>
        <w:framePr w:w="4497" w:wrap="auto" w:vAnchor="page" w:hAnchor="page" w:x="1801" w:y="10607"/>
        <w:spacing w:line="268" w:lineRule="atLeast"/>
        <w:rPr>
          <w:rFonts w:cs="Garamond"/>
          <w:sz w:val="23"/>
          <w:szCs w:val="23"/>
        </w:rPr>
      </w:pPr>
      <w:r>
        <w:rPr>
          <w:rFonts w:cs="Garamond"/>
          <w:b/>
          <w:bCs/>
          <w:sz w:val="23"/>
          <w:szCs w:val="23"/>
        </w:rPr>
        <w:t>Yes.  McLoughlin Falls 2009,</w:t>
      </w:r>
      <w:r w:rsidR="00033156">
        <w:rPr>
          <w:rFonts w:cs="Garamond"/>
          <w:b/>
          <w:bCs/>
          <w:sz w:val="23"/>
          <w:szCs w:val="23"/>
        </w:rPr>
        <w:t xml:space="preserve"> </w:t>
      </w:r>
      <w:r>
        <w:rPr>
          <w:rFonts w:cs="Garamond"/>
          <w:b/>
          <w:bCs/>
          <w:sz w:val="23"/>
          <w:szCs w:val="23"/>
        </w:rPr>
        <w:t>09-1743</w:t>
      </w:r>
    </w:p>
    <w:p w:rsidR="00EE3475" w:rsidRDefault="00033156">
      <w:pPr>
        <w:pStyle w:val="CM20"/>
        <w:framePr w:w="8564" w:wrap="auto" w:vAnchor="page" w:hAnchor="page" w:x="1441" w:y="11123"/>
        <w:spacing w:line="271" w:lineRule="atLeast"/>
        <w:rPr>
          <w:rFonts w:cs="Garamond"/>
          <w:sz w:val="23"/>
          <w:szCs w:val="23"/>
        </w:rPr>
      </w:pPr>
      <w:r>
        <w:rPr>
          <w:rFonts w:cs="Garamond"/>
          <w:sz w:val="23"/>
          <w:szCs w:val="23"/>
        </w:rPr>
        <w:t xml:space="preserve">When possible, list your sources of information by citing specific studies, reports, and other documents. </w:t>
      </w:r>
    </w:p>
    <w:p w:rsidR="00EE3475" w:rsidRDefault="00EE3475">
      <w:pPr>
        <w:pStyle w:val="Default"/>
        <w:rPr>
          <w:rFonts w:cstheme="minorBidi"/>
          <w:color w:val="auto"/>
        </w:rPr>
      </w:pPr>
    </w:p>
    <w:p w:rsidR="00EE3475" w:rsidRDefault="00033156">
      <w:pPr>
        <w:pStyle w:val="CM20"/>
        <w:framePr w:w="3084" w:wrap="auto" w:vAnchor="page" w:hAnchor="page" w:x="1441" w:y="11978"/>
        <w:spacing w:line="268" w:lineRule="atLeast"/>
        <w:rPr>
          <w:sz w:val="22"/>
          <w:szCs w:val="22"/>
        </w:rPr>
      </w:pPr>
      <w:r>
        <w:rPr>
          <w:b/>
          <w:bCs/>
          <w:sz w:val="22"/>
          <w:szCs w:val="22"/>
        </w:rPr>
        <w:t xml:space="preserve">2) </w:t>
      </w:r>
      <w:r>
        <w:rPr>
          <w:b/>
          <w:bCs/>
          <w:sz w:val="22"/>
          <w:szCs w:val="22"/>
        </w:rPr>
        <w:tab/>
        <w:t xml:space="preserve">PROJECT DESIGN </w:t>
      </w:r>
    </w:p>
    <w:p w:rsidR="00EE3475" w:rsidRDefault="00033156">
      <w:pPr>
        <w:pStyle w:val="CM8"/>
        <w:framePr w:w="8929" w:wrap="auto" w:vAnchor="page" w:hAnchor="page" w:x="1801" w:y="12431"/>
        <w:rPr>
          <w:rFonts w:cs="Garamond"/>
          <w:sz w:val="23"/>
          <w:szCs w:val="23"/>
        </w:rPr>
      </w:pPr>
      <w:r>
        <w:rPr>
          <w:rFonts w:cs="Garamond"/>
          <w:sz w:val="23"/>
          <w:szCs w:val="23"/>
        </w:rPr>
        <w:t xml:space="preserve">a) </w:t>
      </w:r>
      <w:r>
        <w:rPr>
          <w:rFonts w:cs="Garamond"/>
          <w:sz w:val="23"/>
          <w:szCs w:val="23"/>
        </w:rPr>
        <w:tab/>
        <w:t>Describe the location of the project in the watershed, including the name of the water body(</w:t>
      </w:r>
      <w:proofErr w:type="spellStart"/>
      <w:r>
        <w:rPr>
          <w:rFonts w:cs="Garamond"/>
          <w:sz w:val="23"/>
          <w:szCs w:val="23"/>
        </w:rPr>
        <w:t>ies</w:t>
      </w:r>
      <w:proofErr w:type="spellEnd"/>
      <w:r>
        <w:rPr>
          <w:rFonts w:cs="Garamond"/>
          <w:sz w:val="23"/>
          <w:szCs w:val="23"/>
        </w:rPr>
        <w:t xml:space="preserve">), upper and lower extent of the project (if only a portion of the watershed is targeted), and whether the project occurs in the nearshore, estuary, main stem, tributary, off channel, or other location. </w:t>
      </w:r>
    </w:p>
    <w:p w:rsidR="00EE3475" w:rsidRDefault="00033156">
      <w:pPr>
        <w:pStyle w:val="CM18"/>
        <w:pageBreakBefore/>
        <w:framePr w:w="8967" w:wrap="auto" w:vAnchor="page" w:hAnchor="page" w:x="1801" w:y="1423"/>
        <w:spacing w:line="240" w:lineRule="atLeast"/>
        <w:rPr>
          <w:rFonts w:ascii="Book Antiqua" w:hAnsi="Book Antiqua" w:cs="Book Antiqua"/>
          <w:sz w:val="20"/>
          <w:szCs w:val="20"/>
        </w:rPr>
      </w:pPr>
      <w:r>
        <w:rPr>
          <w:rFonts w:ascii="Book Antiqua" w:hAnsi="Book Antiqua" w:cs="Book Antiqua"/>
          <w:b/>
          <w:bCs/>
          <w:sz w:val="20"/>
          <w:szCs w:val="20"/>
        </w:rPr>
        <w:lastRenderedPageBreak/>
        <w:t xml:space="preserve">The project area lies roughly between the towns of Riverside and Tonasket on the Okanogan River.  Project target lands are </w:t>
      </w:r>
      <w:r w:rsidR="00357039">
        <w:rPr>
          <w:rFonts w:ascii="Book Antiqua" w:hAnsi="Book Antiqua" w:cs="Book Antiqua"/>
          <w:b/>
          <w:bCs/>
          <w:sz w:val="20"/>
          <w:szCs w:val="20"/>
        </w:rPr>
        <w:t>centered on T36N R27E section 16</w:t>
      </w:r>
      <w:r>
        <w:rPr>
          <w:rFonts w:ascii="Book Antiqua" w:hAnsi="Book Antiqua" w:cs="Book Antiqua"/>
          <w:b/>
          <w:bCs/>
          <w:sz w:val="20"/>
          <w:szCs w:val="20"/>
        </w:rPr>
        <w:t xml:space="preserve">.  The project is within the only canyon portion of the Okanogan River in the United States. </w:t>
      </w:r>
    </w:p>
    <w:p w:rsidR="00EE3475" w:rsidRDefault="00033156">
      <w:pPr>
        <w:pStyle w:val="CM17"/>
        <w:framePr w:w="8828" w:wrap="auto" w:vAnchor="page" w:hAnchor="page" w:x="1801" w:y="2254"/>
        <w:spacing w:line="271" w:lineRule="atLeast"/>
        <w:rPr>
          <w:rFonts w:cs="Garamond"/>
          <w:sz w:val="23"/>
          <w:szCs w:val="23"/>
        </w:rPr>
      </w:pPr>
      <w:r>
        <w:rPr>
          <w:rFonts w:cs="Garamond"/>
          <w:sz w:val="23"/>
          <w:szCs w:val="23"/>
        </w:rPr>
        <w:t xml:space="preserve">b) Describe the project design and how it will be implemented. Describe the extent of the project. Describe specific restoration methods and design elements you plan to employ. If restoration will occur in phases, explain individual sequencing steps, and which of these steps is included in this application. (Acquisition-only projects need not respond to this question.) </w:t>
      </w:r>
    </w:p>
    <w:p w:rsidR="00EE3475" w:rsidRDefault="00033156">
      <w:pPr>
        <w:pStyle w:val="CM18"/>
        <w:framePr w:w="1338" w:wrap="auto" w:vAnchor="page" w:hAnchor="page" w:x="1441" w:y="4114"/>
        <w:spacing w:line="271" w:lineRule="atLeast"/>
        <w:rPr>
          <w:rFonts w:cs="Garamond"/>
          <w:sz w:val="23"/>
          <w:szCs w:val="23"/>
        </w:rPr>
      </w:pPr>
      <w:r>
        <w:rPr>
          <w:rFonts w:cs="Garamond"/>
          <w:sz w:val="23"/>
          <w:szCs w:val="23"/>
        </w:rPr>
        <w:t xml:space="preserve">N/A </w:t>
      </w:r>
    </w:p>
    <w:p w:rsidR="00EE3475" w:rsidRDefault="00033156">
      <w:pPr>
        <w:pStyle w:val="CM21"/>
        <w:framePr w:w="8946" w:wrap="auto" w:vAnchor="page" w:hAnchor="page" w:x="1801" w:y="4504"/>
        <w:spacing w:line="271" w:lineRule="atLeast"/>
        <w:rPr>
          <w:rFonts w:cs="Garamond"/>
          <w:sz w:val="23"/>
          <w:szCs w:val="23"/>
        </w:rPr>
      </w:pPr>
      <w:r>
        <w:rPr>
          <w:rFonts w:cs="Garamond"/>
          <w:sz w:val="23"/>
          <w:szCs w:val="23"/>
        </w:rPr>
        <w:t xml:space="preserve">c) </w:t>
      </w:r>
      <w:r>
        <w:rPr>
          <w:rFonts w:cs="Garamond"/>
          <w:sz w:val="23"/>
          <w:szCs w:val="23"/>
        </w:rPr>
        <w:tab/>
        <w:t xml:space="preserve">Describe the scale and size of the project or property(s) to be acquired, and its proximity to protected, functioning, or restored habitats.  (Fish Passage only projects and Diversions and Screening only projects [i.e., not a combination] need not respond to this question.) </w:t>
      </w:r>
    </w:p>
    <w:p w:rsidR="00357039" w:rsidRDefault="00357039" w:rsidP="00357039">
      <w:pPr>
        <w:pStyle w:val="CM11"/>
        <w:framePr w:w="9347" w:wrap="auto" w:vAnchor="page" w:hAnchor="page" w:x="1441" w:y="5858"/>
        <w:rPr>
          <w:rFonts w:cs="Garamond"/>
          <w:b/>
          <w:bCs/>
          <w:sz w:val="23"/>
          <w:szCs w:val="23"/>
        </w:rPr>
      </w:pPr>
      <w:r>
        <w:rPr>
          <w:rFonts w:cs="Garamond"/>
          <w:b/>
          <w:bCs/>
          <w:sz w:val="23"/>
          <w:szCs w:val="23"/>
        </w:rPr>
        <w:t>Target</w:t>
      </w:r>
      <w:r w:rsidR="00033156">
        <w:rPr>
          <w:rFonts w:cs="Garamond"/>
          <w:b/>
          <w:bCs/>
          <w:sz w:val="23"/>
          <w:szCs w:val="23"/>
        </w:rPr>
        <w:t xml:space="preserve"> Parcel: </w:t>
      </w:r>
      <w:r>
        <w:rPr>
          <w:rFonts w:cs="Garamond"/>
          <w:b/>
          <w:bCs/>
          <w:sz w:val="23"/>
          <w:szCs w:val="23"/>
        </w:rPr>
        <w:t>Wilson.  160</w:t>
      </w:r>
      <w:r w:rsidR="00033156">
        <w:rPr>
          <w:rFonts w:cs="Garamond"/>
          <w:b/>
          <w:bCs/>
          <w:sz w:val="23"/>
          <w:szCs w:val="23"/>
        </w:rPr>
        <w:t xml:space="preserve"> acres total</w:t>
      </w:r>
      <w:r>
        <w:rPr>
          <w:rFonts w:cs="Garamond"/>
          <w:b/>
          <w:bCs/>
          <w:sz w:val="23"/>
          <w:szCs w:val="23"/>
        </w:rPr>
        <w:t>.</w:t>
      </w:r>
      <w:r w:rsidR="00033156">
        <w:rPr>
          <w:rFonts w:cs="Garamond"/>
          <w:b/>
          <w:bCs/>
          <w:sz w:val="23"/>
          <w:szCs w:val="23"/>
        </w:rPr>
        <w:t xml:space="preserve">  </w:t>
      </w:r>
      <w:proofErr w:type="gramStart"/>
      <w:r>
        <w:rPr>
          <w:rFonts w:cs="Garamond"/>
          <w:b/>
          <w:bCs/>
          <w:sz w:val="23"/>
          <w:szCs w:val="23"/>
        </w:rPr>
        <w:t xml:space="preserve">90 </w:t>
      </w:r>
      <w:r w:rsidR="00033156">
        <w:rPr>
          <w:rFonts w:cs="Garamond"/>
          <w:b/>
          <w:bCs/>
          <w:sz w:val="23"/>
          <w:szCs w:val="23"/>
        </w:rPr>
        <w:t>acres of floodplain and riparian habitats (approx).</w:t>
      </w:r>
      <w:proofErr w:type="gramEnd"/>
    </w:p>
    <w:p w:rsidR="00EE3475" w:rsidRDefault="00357039" w:rsidP="00357039">
      <w:pPr>
        <w:pStyle w:val="CM11"/>
        <w:framePr w:w="9347" w:wrap="auto" w:vAnchor="page" w:hAnchor="page" w:x="1441" w:y="5858"/>
        <w:rPr>
          <w:rFonts w:cs="Garamond"/>
          <w:sz w:val="23"/>
          <w:szCs w:val="23"/>
        </w:rPr>
      </w:pPr>
      <w:proofErr w:type="gramStart"/>
      <w:r>
        <w:rPr>
          <w:rFonts w:cs="Garamond"/>
          <w:b/>
          <w:bCs/>
          <w:sz w:val="23"/>
          <w:szCs w:val="23"/>
        </w:rPr>
        <w:t>70 acres upland.</w:t>
      </w:r>
      <w:proofErr w:type="gramEnd"/>
      <w:r>
        <w:rPr>
          <w:rFonts w:cs="Garamond"/>
          <w:b/>
          <w:bCs/>
          <w:sz w:val="23"/>
          <w:szCs w:val="23"/>
        </w:rPr>
        <w:t xml:space="preserve">  </w:t>
      </w:r>
    </w:p>
    <w:p w:rsidR="00EE3475" w:rsidRDefault="00357039">
      <w:pPr>
        <w:pStyle w:val="CM18"/>
        <w:framePr w:w="5460" w:wrap="auto" w:vAnchor="page" w:hAnchor="page" w:x="1441" w:y="7418"/>
        <w:spacing w:line="391" w:lineRule="atLeast"/>
        <w:rPr>
          <w:rFonts w:cs="Garamond"/>
          <w:sz w:val="23"/>
          <w:szCs w:val="23"/>
        </w:rPr>
      </w:pPr>
      <w:r>
        <w:rPr>
          <w:rFonts w:cs="Garamond"/>
          <w:b/>
          <w:bCs/>
          <w:sz w:val="23"/>
          <w:szCs w:val="23"/>
        </w:rPr>
        <w:t>1.1 miles of Okanogan River (left</w:t>
      </w:r>
      <w:r w:rsidR="00033156">
        <w:rPr>
          <w:rFonts w:cs="Garamond"/>
          <w:b/>
          <w:bCs/>
          <w:sz w:val="23"/>
          <w:szCs w:val="23"/>
        </w:rPr>
        <w:t xml:space="preserve"> bank only) </w:t>
      </w:r>
    </w:p>
    <w:p w:rsidR="00EE3475" w:rsidRDefault="00033156">
      <w:pPr>
        <w:pStyle w:val="CM21"/>
        <w:framePr w:w="8952" w:wrap="auto" w:vAnchor="page" w:hAnchor="page" w:x="1441" w:y="7808"/>
        <w:spacing w:line="271" w:lineRule="atLeast"/>
        <w:rPr>
          <w:rFonts w:cs="Garamond"/>
          <w:sz w:val="23"/>
          <w:szCs w:val="23"/>
        </w:rPr>
      </w:pPr>
      <w:r>
        <w:rPr>
          <w:rFonts w:cs="Garamond"/>
          <w:b/>
          <w:bCs/>
          <w:sz w:val="23"/>
          <w:szCs w:val="23"/>
        </w:rPr>
        <w:t xml:space="preserve">Adjacent to </w:t>
      </w:r>
      <w:r w:rsidR="007F7D27">
        <w:rPr>
          <w:rFonts w:cs="Garamond"/>
          <w:b/>
          <w:bCs/>
          <w:sz w:val="23"/>
          <w:szCs w:val="23"/>
        </w:rPr>
        <w:t>BLM</w:t>
      </w:r>
      <w:proofErr w:type="gramStart"/>
      <w:r w:rsidR="007F7D27">
        <w:rPr>
          <w:rFonts w:cs="Garamond"/>
          <w:b/>
          <w:bCs/>
          <w:sz w:val="23"/>
          <w:szCs w:val="23"/>
        </w:rPr>
        <w:t xml:space="preserve">, </w:t>
      </w:r>
      <w:r>
        <w:rPr>
          <w:rFonts w:cs="Garamond"/>
          <w:b/>
          <w:bCs/>
          <w:sz w:val="23"/>
          <w:szCs w:val="23"/>
        </w:rPr>
        <w:t xml:space="preserve"> and</w:t>
      </w:r>
      <w:proofErr w:type="gramEnd"/>
      <w:r>
        <w:rPr>
          <w:rFonts w:cs="Garamond"/>
          <w:b/>
          <w:bCs/>
          <w:sz w:val="23"/>
          <w:szCs w:val="23"/>
        </w:rPr>
        <w:t xml:space="preserve"> Colville Tribal parcels </w:t>
      </w:r>
      <w:r w:rsidR="007F7D27">
        <w:rPr>
          <w:rFonts w:cs="Garamond"/>
          <w:b/>
          <w:bCs/>
          <w:sz w:val="23"/>
          <w:szCs w:val="23"/>
        </w:rPr>
        <w:t>(</w:t>
      </w:r>
      <w:r>
        <w:rPr>
          <w:rFonts w:cs="Garamond"/>
          <w:b/>
          <w:bCs/>
          <w:sz w:val="23"/>
          <w:szCs w:val="23"/>
        </w:rPr>
        <w:t>purchased for conservation</w:t>
      </w:r>
      <w:r w:rsidR="007F7D27">
        <w:rPr>
          <w:rFonts w:cs="Garamond"/>
          <w:b/>
          <w:bCs/>
          <w:sz w:val="23"/>
          <w:szCs w:val="23"/>
        </w:rPr>
        <w:t>)</w:t>
      </w:r>
      <w:r>
        <w:rPr>
          <w:rFonts w:cs="Garamond"/>
          <w:b/>
          <w:bCs/>
          <w:sz w:val="23"/>
          <w:szCs w:val="23"/>
        </w:rPr>
        <w:t xml:space="preserve">.  Across river from </w:t>
      </w:r>
      <w:r w:rsidR="00357039">
        <w:rPr>
          <w:rFonts w:cs="Garamond"/>
          <w:b/>
          <w:bCs/>
          <w:sz w:val="23"/>
          <w:szCs w:val="23"/>
        </w:rPr>
        <w:t>WDFW lands</w:t>
      </w:r>
      <w:r>
        <w:rPr>
          <w:rFonts w:cs="Garamond"/>
          <w:b/>
          <w:bCs/>
          <w:sz w:val="23"/>
          <w:szCs w:val="23"/>
        </w:rPr>
        <w:t xml:space="preserve"> and other target parcels. </w:t>
      </w:r>
      <w:r w:rsidR="00357039">
        <w:rPr>
          <w:rFonts w:cs="Garamond"/>
          <w:b/>
          <w:bCs/>
          <w:sz w:val="23"/>
          <w:szCs w:val="23"/>
        </w:rPr>
        <w:t>Within key conservation focus area identified by WDFW staff and vetted w/ Okanogan County Commissioners.</w:t>
      </w:r>
    </w:p>
    <w:p w:rsidR="00EE3475" w:rsidRDefault="00033156">
      <w:pPr>
        <w:pStyle w:val="CM17"/>
        <w:framePr w:w="8566" w:wrap="auto" w:vAnchor="page" w:hAnchor="page" w:x="1441" w:y="10418"/>
        <w:spacing w:line="271" w:lineRule="atLeast"/>
        <w:rPr>
          <w:rFonts w:cs="Garamond"/>
          <w:sz w:val="23"/>
          <w:szCs w:val="23"/>
        </w:rPr>
      </w:pPr>
      <w:r>
        <w:rPr>
          <w:rFonts w:cs="Garamond"/>
          <w:b/>
          <w:bCs/>
          <w:sz w:val="23"/>
          <w:szCs w:val="23"/>
        </w:rPr>
        <w:t>See attached map</w:t>
      </w:r>
      <w:r w:rsidR="007F7D27">
        <w:rPr>
          <w:rFonts w:cs="Garamond"/>
          <w:b/>
          <w:bCs/>
          <w:sz w:val="23"/>
          <w:szCs w:val="23"/>
        </w:rPr>
        <w:t>s</w:t>
      </w:r>
      <w:r>
        <w:rPr>
          <w:rFonts w:cs="Garamond"/>
          <w:b/>
          <w:bCs/>
          <w:sz w:val="23"/>
          <w:szCs w:val="23"/>
        </w:rPr>
        <w:t xml:space="preserve">. </w:t>
      </w:r>
    </w:p>
    <w:p w:rsidR="00EE3475" w:rsidRDefault="00033156">
      <w:pPr>
        <w:pStyle w:val="CM18"/>
        <w:framePr w:w="8964" w:wrap="auto" w:vAnchor="page" w:hAnchor="page" w:x="1801" w:y="11434"/>
        <w:spacing w:line="271" w:lineRule="atLeast"/>
        <w:rPr>
          <w:rFonts w:cs="Garamond"/>
          <w:sz w:val="23"/>
          <w:szCs w:val="23"/>
        </w:rPr>
      </w:pPr>
      <w:r>
        <w:rPr>
          <w:rFonts w:cs="Garamond"/>
          <w:sz w:val="23"/>
          <w:szCs w:val="23"/>
        </w:rPr>
        <w:t xml:space="preserve">d) Describe the long-term stewardship and maintenance obligations for the project or acquired land. For acquisition and combination projects, identify any planned use of the property, including upland areas. </w:t>
      </w:r>
    </w:p>
    <w:p w:rsidR="00EE3475" w:rsidRDefault="00033156">
      <w:pPr>
        <w:pStyle w:val="CM18"/>
        <w:framePr w:w="9022" w:wrap="auto" w:vAnchor="page" w:hAnchor="page" w:x="1801" w:y="12377"/>
        <w:spacing w:line="268" w:lineRule="atLeast"/>
        <w:rPr>
          <w:rFonts w:ascii="Book Antiqua" w:hAnsi="Book Antiqua" w:cs="Book Antiqua"/>
          <w:sz w:val="22"/>
          <w:szCs w:val="22"/>
        </w:rPr>
      </w:pPr>
      <w:r>
        <w:rPr>
          <w:rFonts w:ascii="Book Antiqua" w:hAnsi="Book Antiqua" w:cs="Book Antiqua"/>
          <w:b/>
          <w:bCs/>
          <w:sz w:val="22"/>
          <w:szCs w:val="22"/>
        </w:rPr>
        <w:t xml:space="preserve">If lands are acquired and held in fee title by WDFW, land management and monitoring would become responsibilities of the wildlife area manager, likely the nearby </w:t>
      </w:r>
      <w:proofErr w:type="spellStart"/>
      <w:r>
        <w:rPr>
          <w:rFonts w:ascii="Book Antiqua" w:hAnsi="Book Antiqua" w:cs="Book Antiqua"/>
          <w:b/>
          <w:bCs/>
          <w:sz w:val="22"/>
          <w:szCs w:val="22"/>
        </w:rPr>
        <w:t>Sinlahekin</w:t>
      </w:r>
      <w:proofErr w:type="spellEnd"/>
      <w:r>
        <w:rPr>
          <w:rFonts w:ascii="Book Antiqua" w:hAnsi="Book Antiqua" w:cs="Book Antiqua"/>
          <w:b/>
          <w:bCs/>
          <w:sz w:val="22"/>
          <w:szCs w:val="22"/>
        </w:rPr>
        <w:t xml:space="preserve"> Wildlife Area. WDFW staff would take on the responsibilities for management. </w:t>
      </w:r>
    </w:p>
    <w:p w:rsidR="00EE3475" w:rsidRDefault="00EE3475">
      <w:pPr>
        <w:pStyle w:val="Default"/>
        <w:rPr>
          <w:rFonts w:cstheme="minorBidi"/>
          <w:color w:val="auto"/>
        </w:rPr>
        <w:sectPr w:rsidR="00EE3475">
          <w:pgSz w:w="12240" w:h="16340"/>
          <w:pgMar w:top="1378" w:right="1166" w:bottom="1440" w:left="1363" w:header="720" w:footer="720" w:gutter="0"/>
          <w:cols w:space="720"/>
          <w:noEndnote/>
        </w:sectPr>
      </w:pPr>
    </w:p>
    <w:p w:rsidR="00EE3475" w:rsidRDefault="00EE3475">
      <w:pPr>
        <w:pStyle w:val="Default"/>
        <w:rPr>
          <w:rFonts w:cstheme="minorBidi"/>
          <w:color w:val="auto"/>
        </w:rPr>
      </w:pPr>
    </w:p>
    <w:p w:rsidR="00EE3475" w:rsidRDefault="00033156">
      <w:pPr>
        <w:pStyle w:val="CM22"/>
        <w:framePr w:w="3957" w:wrap="auto" w:vAnchor="page" w:hAnchor="page" w:x="1856" w:y="1816"/>
        <w:rPr>
          <w:rFonts w:ascii="Book Antiqua" w:hAnsi="Book Antiqua" w:cs="Book Antiqua"/>
          <w:sz w:val="23"/>
          <w:szCs w:val="23"/>
        </w:rPr>
      </w:pPr>
      <w:r>
        <w:rPr>
          <w:rFonts w:ascii="Book Antiqua" w:hAnsi="Book Antiqua" w:cs="Book Antiqua"/>
          <w:b/>
          <w:bCs/>
          <w:sz w:val="23"/>
          <w:szCs w:val="23"/>
        </w:rPr>
        <w:t xml:space="preserve">PROJECT DEVELOPMENT </w:t>
      </w:r>
    </w:p>
    <w:p w:rsidR="00EE3475" w:rsidRDefault="00033156">
      <w:pPr>
        <w:pStyle w:val="CM20"/>
        <w:framePr w:w="8406" w:wrap="auto" w:vAnchor="page" w:hAnchor="page" w:x="1801" w:y="2333"/>
        <w:rPr>
          <w:rFonts w:cs="Garamond"/>
          <w:sz w:val="23"/>
          <w:szCs w:val="23"/>
        </w:rPr>
      </w:pPr>
      <w:r>
        <w:rPr>
          <w:rFonts w:cs="Garamond"/>
          <w:sz w:val="23"/>
          <w:szCs w:val="23"/>
        </w:rPr>
        <w:t xml:space="preserve">e) </w:t>
      </w:r>
      <w:r>
        <w:rPr>
          <w:rFonts w:cs="Garamond"/>
          <w:sz w:val="23"/>
          <w:szCs w:val="23"/>
        </w:rPr>
        <w:tab/>
        <w:t xml:space="preserve">List the individuals and methods used to identify the project and its location.  </w:t>
      </w:r>
    </w:p>
    <w:p w:rsidR="00EE3475" w:rsidRDefault="00033156">
      <w:pPr>
        <w:pStyle w:val="CM20"/>
        <w:framePr w:w="9185" w:wrap="auto" w:vAnchor="page" w:hAnchor="page" w:x="1441" w:y="2877"/>
        <w:spacing w:line="271" w:lineRule="atLeast"/>
        <w:rPr>
          <w:rFonts w:cs="Garamond"/>
          <w:sz w:val="23"/>
          <w:szCs w:val="23"/>
        </w:rPr>
      </w:pPr>
      <w:r>
        <w:rPr>
          <w:rFonts w:cs="Garamond"/>
          <w:b/>
          <w:bCs/>
          <w:sz w:val="23"/>
          <w:szCs w:val="23"/>
        </w:rPr>
        <w:t xml:space="preserve">WDFW and the Colville Tribe have had a long-standing interest in land protection in this section of the Okanogan River. It is considered part of north-south and east-west habitats essential for landscape connectivity for fish, and wildlife.  Coordination and work on this area is occurring between various organizations in this area.   </w:t>
      </w:r>
    </w:p>
    <w:p w:rsidR="00EE3475" w:rsidRDefault="00033156">
      <w:pPr>
        <w:pStyle w:val="CM20"/>
        <w:framePr w:w="6634" w:wrap="auto" w:vAnchor="page" w:hAnchor="page" w:x="1801" w:y="4203"/>
        <w:spacing w:line="268" w:lineRule="atLeast"/>
        <w:rPr>
          <w:rFonts w:cs="Garamond"/>
          <w:sz w:val="23"/>
          <w:szCs w:val="23"/>
        </w:rPr>
      </w:pPr>
      <w:r>
        <w:rPr>
          <w:rFonts w:cs="Garamond"/>
          <w:sz w:val="23"/>
          <w:szCs w:val="23"/>
        </w:rPr>
        <w:t xml:space="preserve">f) </w:t>
      </w:r>
      <w:r>
        <w:rPr>
          <w:rFonts w:cs="Garamond"/>
          <w:sz w:val="23"/>
          <w:szCs w:val="23"/>
        </w:rPr>
        <w:tab/>
        <w:t xml:space="preserve">Explain how the project’s cost estimates were determined. </w:t>
      </w:r>
    </w:p>
    <w:p w:rsidR="00EE3475" w:rsidRDefault="00033156">
      <w:pPr>
        <w:pStyle w:val="CM20"/>
        <w:framePr w:w="9139" w:wrap="auto" w:vAnchor="page" w:hAnchor="page" w:x="1441" w:y="4786"/>
        <w:spacing w:line="271" w:lineRule="atLeast"/>
        <w:rPr>
          <w:rFonts w:cs="Garamond"/>
          <w:sz w:val="23"/>
          <w:szCs w:val="23"/>
        </w:rPr>
      </w:pPr>
      <w:r>
        <w:rPr>
          <w:rFonts w:cs="Garamond"/>
          <w:b/>
          <w:bCs/>
          <w:sz w:val="23"/>
          <w:szCs w:val="23"/>
        </w:rPr>
        <w:t xml:space="preserve">Recent appraisal work on nearby properties gave a good estimator value that will likely be reflected on these properties. </w:t>
      </w:r>
    </w:p>
    <w:p w:rsidR="00EE3475" w:rsidRDefault="00033156">
      <w:pPr>
        <w:pStyle w:val="CM20"/>
        <w:framePr w:w="8729" w:wrap="auto" w:vAnchor="page" w:hAnchor="page" w:x="1801" w:y="5573"/>
        <w:spacing w:line="271" w:lineRule="atLeast"/>
        <w:rPr>
          <w:rFonts w:cs="Garamond"/>
          <w:sz w:val="23"/>
          <w:szCs w:val="23"/>
        </w:rPr>
      </w:pPr>
      <w:r>
        <w:rPr>
          <w:rFonts w:cs="Garamond"/>
          <w:sz w:val="23"/>
          <w:szCs w:val="23"/>
        </w:rPr>
        <w:t xml:space="preserve">g) Describe other approaches, opportunities, and design alternatives that were considered to achieve the project’s objectives.  </w:t>
      </w:r>
    </w:p>
    <w:p w:rsidR="00EE3475" w:rsidRDefault="00033156">
      <w:pPr>
        <w:pStyle w:val="CM18"/>
        <w:framePr w:w="1338" w:wrap="auto" w:vAnchor="page" w:hAnchor="page" w:x="1441" w:y="6393"/>
        <w:spacing w:line="271" w:lineRule="atLeast"/>
        <w:rPr>
          <w:rFonts w:cs="Garamond"/>
          <w:sz w:val="23"/>
          <w:szCs w:val="23"/>
        </w:rPr>
      </w:pPr>
      <w:r>
        <w:rPr>
          <w:rFonts w:cs="Garamond"/>
          <w:sz w:val="23"/>
          <w:szCs w:val="23"/>
        </w:rPr>
        <w:t xml:space="preserve">N/A </w:t>
      </w:r>
    </w:p>
    <w:p w:rsidR="00EE3475" w:rsidRDefault="00033156">
      <w:pPr>
        <w:pStyle w:val="CM18"/>
        <w:framePr w:w="8903" w:wrap="auto" w:vAnchor="page" w:hAnchor="page" w:x="1801" w:y="6783"/>
        <w:spacing w:line="271" w:lineRule="atLeast"/>
        <w:rPr>
          <w:rFonts w:cs="Garamond"/>
          <w:sz w:val="23"/>
          <w:szCs w:val="23"/>
        </w:rPr>
      </w:pPr>
      <w:r>
        <w:rPr>
          <w:rFonts w:cs="Garamond"/>
          <w:sz w:val="23"/>
          <w:szCs w:val="23"/>
        </w:rPr>
        <w:t xml:space="preserve">h) Describe the consequences of not conducting this project at this time. Consider the current level and imminence of risk to habitat in your discussion. </w:t>
      </w:r>
    </w:p>
    <w:p w:rsidR="00EE3475" w:rsidRDefault="00033156">
      <w:pPr>
        <w:pStyle w:val="CM20"/>
        <w:framePr w:w="9421" w:wrap="auto" w:vAnchor="page" w:hAnchor="page" w:x="1441" w:y="7476"/>
        <w:spacing w:line="271" w:lineRule="atLeast"/>
        <w:rPr>
          <w:rFonts w:cs="Garamond"/>
          <w:sz w:val="23"/>
          <w:szCs w:val="23"/>
        </w:rPr>
      </w:pPr>
      <w:r>
        <w:rPr>
          <w:rFonts w:cs="Garamond"/>
          <w:b/>
          <w:bCs/>
          <w:sz w:val="23"/>
          <w:szCs w:val="23"/>
        </w:rPr>
        <w:t xml:space="preserve">The Okanogan river valley is experiencing, considerable growth and development.  In the Okanogan many people from Canada are buying land for home sites because it is cheaper in the US than in Canada, and the climate is mild.   </w:t>
      </w:r>
    </w:p>
    <w:p w:rsidR="00EE3475" w:rsidRDefault="00033156">
      <w:pPr>
        <w:pStyle w:val="CM20"/>
        <w:framePr w:w="8411" w:wrap="auto" w:vAnchor="page" w:hAnchor="page" w:x="1801" w:y="8532"/>
        <w:spacing w:line="271" w:lineRule="atLeast"/>
        <w:rPr>
          <w:rFonts w:cs="Garamond"/>
          <w:sz w:val="23"/>
          <w:szCs w:val="23"/>
        </w:rPr>
      </w:pPr>
      <w:proofErr w:type="spellStart"/>
      <w:proofErr w:type="gramStart"/>
      <w:r>
        <w:rPr>
          <w:rFonts w:cs="Garamond"/>
          <w:sz w:val="23"/>
          <w:szCs w:val="23"/>
        </w:rPr>
        <w:t>i</w:t>
      </w:r>
      <w:proofErr w:type="spellEnd"/>
      <w:proofErr w:type="gramEnd"/>
      <w:r>
        <w:rPr>
          <w:rFonts w:cs="Garamond"/>
          <w:sz w:val="23"/>
          <w:szCs w:val="23"/>
        </w:rPr>
        <w:t xml:space="preserve">) </w:t>
      </w:r>
      <w:r>
        <w:rPr>
          <w:rFonts w:cs="Garamond"/>
          <w:sz w:val="23"/>
          <w:szCs w:val="23"/>
        </w:rPr>
        <w:tab/>
        <w:t xml:space="preserve">Describe any concerns about the project raised from the community, recreational user groups, or adjacent land owners, and how you addressed them.  </w:t>
      </w:r>
    </w:p>
    <w:p w:rsidR="00EE3475" w:rsidRDefault="00033156">
      <w:pPr>
        <w:pStyle w:val="CM20"/>
        <w:framePr w:w="9202" w:wrap="auto" w:vAnchor="page" w:hAnchor="page" w:x="1441" w:y="9387"/>
        <w:spacing w:line="271" w:lineRule="atLeast"/>
        <w:rPr>
          <w:rFonts w:cs="Garamond"/>
          <w:sz w:val="23"/>
          <w:szCs w:val="23"/>
        </w:rPr>
      </w:pPr>
      <w:r>
        <w:rPr>
          <w:rFonts w:cs="Garamond"/>
          <w:b/>
          <w:bCs/>
          <w:sz w:val="23"/>
          <w:szCs w:val="23"/>
        </w:rPr>
        <w:t xml:space="preserve">Ongoing concerns from local government are being addressed through coordination meetings and open communication. For example, on July 13, 2009, policy representatives from WDFW and the governor’s office met w/ Okanogan County Commissioners met and discussed WDFW land protection projects in Okanogan County. </w:t>
      </w:r>
      <w:r w:rsidR="007F7D27">
        <w:rPr>
          <w:rFonts w:cs="Garamond"/>
          <w:b/>
          <w:bCs/>
          <w:sz w:val="23"/>
          <w:szCs w:val="23"/>
        </w:rPr>
        <w:t xml:space="preserve"> Similar meetings have occurred in 2010.</w:t>
      </w:r>
    </w:p>
    <w:p w:rsidR="00EE3475" w:rsidRDefault="00033156">
      <w:pPr>
        <w:pStyle w:val="CM20"/>
        <w:framePr w:w="8996" w:wrap="auto" w:vAnchor="page" w:hAnchor="page" w:x="1801" w:y="10713"/>
        <w:spacing w:line="271" w:lineRule="atLeast"/>
        <w:rPr>
          <w:rFonts w:cs="Garamond"/>
          <w:sz w:val="23"/>
          <w:szCs w:val="23"/>
        </w:rPr>
      </w:pPr>
      <w:r>
        <w:rPr>
          <w:rFonts w:cs="Garamond"/>
          <w:sz w:val="23"/>
          <w:szCs w:val="23"/>
        </w:rPr>
        <w:t xml:space="preserve">j) </w:t>
      </w:r>
      <w:r>
        <w:rPr>
          <w:rFonts w:cs="Garamond"/>
          <w:sz w:val="23"/>
          <w:szCs w:val="23"/>
        </w:rPr>
        <w:tab/>
        <w:t xml:space="preserve">Include a Partner Contribution Form, when required, from each partner outlining its role and contribution to the project. This form may be downloaded off the SRFB Web site. State agencies are required to have a local partner that is independently eligible to be a project sponsor. A Partner Contribution Form is also required from partners providing third-party match. </w:t>
      </w:r>
    </w:p>
    <w:p w:rsidR="00EE3475" w:rsidRDefault="00033156">
      <w:pPr>
        <w:pStyle w:val="CM18"/>
        <w:framePr w:w="8929" w:wrap="auto" w:vAnchor="page" w:hAnchor="page" w:x="1801" w:y="12376"/>
        <w:spacing w:line="271" w:lineRule="atLeast"/>
        <w:rPr>
          <w:rFonts w:cs="Garamond"/>
          <w:sz w:val="23"/>
          <w:szCs w:val="23"/>
        </w:rPr>
      </w:pPr>
      <w:r>
        <w:rPr>
          <w:rFonts w:cs="Garamond"/>
          <w:b/>
          <w:bCs/>
          <w:sz w:val="23"/>
          <w:szCs w:val="23"/>
        </w:rPr>
        <w:t xml:space="preserve">The Colville Tribe is </w:t>
      </w:r>
      <w:r w:rsidR="00357039">
        <w:rPr>
          <w:rFonts w:cs="Garamond"/>
          <w:b/>
          <w:bCs/>
          <w:sz w:val="23"/>
          <w:szCs w:val="23"/>
        </w:rPr>
        <w:t>a potential</w:t>
      </w:r>
      <w:r>
        <w:rPr>
          <w:rFonts w:cs="Garamond"/>
          <w:b/>
          <w:bCs/>
          <w:sz w:val="23"/>
          <w:szCs w:val="23"/>
        </w:rPr>
        <w:t xml:space="preserve"> partner in this </w:t>
      </w:r>
      <w:proofErr w:type="gramStart"/>
      <w:r>
        <w:rPr>
          <w:rFonts w:cs="Garamond"/>
          <w:b/>
          <w:bCs/>
          <w:sz w:val="23"/>
          <w:szCs w:val="23"/>
        </w:rPr>
        <w:t>project</w:t>
      </w:r>
      <w:r w:rsidR="00357039">
        <w:rPr>
          <w:rFonts w:cs="Garamond"/>
          <w:b/>
          <w:bCs/>
          <w:sz w:val="23"/>
          <w:szCs w:val="23"/>
        </w:rPr>
        <w:t>,</w:t>
      </w:r>
      <w:proofErr w:type="gramEnd"/>
      <w:r w:rsidR="00357039">
        <w:rPr>
          <w:rFonts w:cs="Garamond"/>
          <w:b/>
          <w:bCs/>
          <w:sz w:val="23"/>
          <w:szCs w:val="23"/>
        </w:rPr>
        <w:t xml:space="preserve"> however at the time of application WDFW plans to acquire the target parcel without partners</w:t>
      </w:r>
      <w:r>
        <w:rPr>
          <w:rFonts w:cs="Garamond"/>
          <w:b/>
          <w:bCs/>
          <w:sz w:val="23"/>
          <w:szCs w:val="23"/>
        </w:rPr>
        <w:t xml:space="preserve">.   </w:t>
      </w:r>
    </w:p>
    <w:p w:rsidR="00EE3475" w:rsidRDefault="00033156">
      <w:pPr>
        <w:pStyle w:val="Default"/>
        <w:framePr w:w="8942" w:wrap="auto" w:vAnchor="page" w:hAnchor="page" w:x="1801" w:y="13003"/>
        <w:rPr>
          <w:color w:val="auto"/>
          <w:sz w:val="23"/>
          <w:szCs w:val="23"/>
        </w:rPr>
      </w:pPr>
      <w:r>
        <w:rPr>
          <w:color w:val="auto"/>
          <w:sz w:val="23"/>
          <w:szCs w:val="23"/>
        </w:rPr>
        <w:t xml:space="preserve">k) List all landowner names. Include a signed Landowner Acknowledgement Form (available on the SRFB Web site) from each landowner acknowledging their property is proposed for SRFB funding consideration. If a restoration project covers a large area and encompasses numerous properties, Landowner Acknowledgement Forms are not required.  For sponsors proposing work on their own property, this form is not required. For multi-site acquisition </w:t>
      </w:r>
    </w:p>
    <w:p w:rsidR="00EE3475" w:rsidRDefault="00033156">
      <w:pPr>
        <w:pStyle w:val="Default"/>
        <w:pageBreakBefore/>
        <w:framePr w:w="8151" w:wrap="auto" w:vAnchor="page" w:hAnchor="page" w:x="2161" w:y="1410"/>
        <w:rPr>
          <w:color w:val="auto"/>
          <w:sz w:val="23"/>
          <w:szCs w:val="23"/>
        </w:rPr>
      </w:pPr>
      <w:proofErr w:type="gramStart"/>
      <w:r>
        <w:rPr>
          <w:color w:val="auto"/>
          <w:sz w:val="23"/>
          <w:szCs w:val="23"/>
        </w:rPr>
        <w:lastRenderedPageBreak/>
        <w:t>projects</w:t>
      </w:r>
      <w:proofErr w:type="gramEnd"/>
      <w:r>
        <w:rPr>
          <w:color w:val="auto"/>
          <w:sz w:val="23"/>
          <w:szCs w:val="23"/>
        </w:rPr>
        <w:t xml:space="preserve"> involving a relatively large group of landowners, include, at a minimum, signed </w:t>
      </w:r>
    </w:p>
    <w:p w:rsidR="00EE3475" w:rsidRDefault="00033156">
      <w:pPr>
        <w:pStyle w:val="CM18"/>
        <w:framePr w:w="7209" w:wrap="auto" w:vAnchor="page" w:hAnchor="page" w:x="2161" w:y="1680"/>
        <w:rPr>
          <w:rFonts w:cs="Garamond"/>
          <w:sz w:val="23"/>
          <w:szCs w:val="23"/>
        </w:rPr>
      </w:pPr>
      <w:r>
        <w:rPr>
          <w:rFonts w:cs="Garamond"/>
          <w:sz w:val="23"/>
          <w:szCs w:val="23"/>
        </w:rPr>
        <w:t xml:space="preserve">Landowner Acknowledgement Forms for all known priority parcels. </w:t>
      </w:r>
    </w:p>
    <w:p w:rsidR="00EE3475" w:rsidRDefault="00357039">
      <w:pPr>
        <w:pStyle w:val="CM20"/>
        <w:framePr w:w="6883" w:wrap="auto" w:vAnchor="page" w:hAnchor="page" w:x="1441" w:y="2070"/>
        <w:rPr>
          <w:rFonts w:cs="Garamond"/>
          <w:sz w:val="23"/>
          <w:szCs w:val="23"/>
        </w:rPr>
      </w:pPr>
      <w:r>
        <w:rPr>
          <w:rFonts w:cs="Garamond"/>
          <w:b/>
          <w:bCs/>
          <w:sz w:val="23"/>
          <w:szCs w:val="23"/>
        </w:rPr>
        <w:t>Henry Wilson – Landowner Form Attached</w:t>
      </w:r>
    </w:p>
    <w:p w:rsidR="00EE3475" w:rsidRDefault="00033156">
      <w:pPr>
        <w:pStyle w:val="CM20"/>
        <w:framePr w:w="9030" w:wrap="auto" w:vAnchor="page" w:hAnchor="page" w:x="1801" w:y="2620"/>
        <w:spacing w:line="271" w:lineRule="atLeast"/>
        <w:rPr>
          <w:rFonts w:cs="Garamond"/>
          <w:sz w:val="23"/>
          <w:szCs w:val="23"/>
        </w:rPr>
      </w:pPr>
      <w:r>
        <w:rPr>
          <w:rFonts w:cs="Garamond"/>
          <w:sz w:val="23"/>
          <w:szCs w:val="23"/>
        </w:rPr>
        <w:t xml:space="preserve">l) </w:t>
      </w:r>
      <w:r>
        <w:rPr>
          <w:rFonts w:cs="Garamond"/>
          <w:sz w:val="23"/>
          <w:szCs w:val="23"/>
        </w:rPr>
        <w:tab/>
        <w:t xml:space="preserve">Describe your experience managing this type of project.  List the names, qualifications, roles, and responsibilities for all known staff, consultants, and subcontractors who will be implementing the project. If unknown, describe the selection process. </w:t>
      </w:r>
    </w:p>
    <w:p w:rsidR="00EE3475" w:rsidRDefault="00033156">
      <w:pPr>
        <w:pStyle w:val="CM20"/>
        <w:framePr w:w="9322" w:wrap="auto" w:vAnchor="page" w:hAnchor="page" w:x="1441" w:y="3743"/>
        <w:spacing w:line="271" w:lineRule="atLeast"/>
        <w:rPr>
          <w:rFonts w:cs="Garamond"/>
          <w:sz w:val="23"/>
          <w:szCs w:val="23"/>
        </w:rPr>
      </w:pPr>
      <w:r>
        <w:rPr>
          <w:rFonts w:cs="Garamond"/>
          <w:b/>
          <w:bCs/>
          <w:sz w:val="23"/>
          <w:szCs w:val="23"/>
        </w:rPr>
        <w:t xml:space="preserve">WDFW real estate and Wildlife staff, have extensive experience in working with real estate contracts and application of approved grant moneys.  Ken Bevis has worked on several land protection projects. </w:t>
      </w:r>
      <w:r w:rsidR="00357039">
        <w:rPr>
          <w:rFonts w:cs="Garamond"/>
          <w:b/>
          <w:bCs/>
          <w:sz w:val="23"/>
          <w:szCs w:val="23"/>
        </w:rPr>
        <w:t xml:space="preserve">Scott </w:t>
      </w:r>
      <w:proofErr w:type="spellStart"/>
      <w:r w:rsidR="00357039">
        <w:rPr>
          <w:rFonts w:cs="Garamond"/>
          <w:b/>
          <w:bCs/>
          <w:sz w:val="23"/>
          <w:szCs w:val="23"/>
        </w:rPr>
        <w:t>Fitkin</w:t>
      </w:r>
      <w:proofErr w:type="spellEnd"/>
      <w:r w:rsidR="00357039">
        <w:rPr>
          <w:rFonts w:cs="Garamond"/>
          <w:b/>
          <w:bCs/>
          <w:sz w:val="23"/>
          <w:szCs w:val="23"/>
        </w:rPr>
        <w:t>, WDFW Wildlife staff, has extensive land protection experience as well.</w:t>
      </w:r>
    </w:p>
    <w:p w:rsidR="00EE3475" w:rsidRDefault="00033156">
      <w:pPr>
        <w:pStyle w:val="CM20"/>
        <w:framePr w:w="3933" w:wrap="auto" w:vAnchor="page" w:hAnchor="page" w:x="1441" w:y="5064"/>
        <w:spacing w:line="268" w:lineRule="atLeast"/>
        <w:rPr>
          <w:rFonts w:cs="Garamond"/>
          <w:sz w:val="23"/>
          <w:szCs w:val="23"/>
        </w:rPr>
      </w:pPr>
      <w:r>
        <w:rPr>
          <w:rFonts w:cs="Garamond"/>
          <w:b/>
          <w:bCs/>
          <w:sz w:val="23"/>
          <w:szCs w:val="23"/>
        </w:rPr>
        <w:t xml:space="preserve">3) </w:t>
      </w:r>
      <w:r>
        <w:rPr>
          <w:rFonts w:cs="Garamond"/>
          <w:b/>
          <w:bCs/>
          <w:sz w:val="23"/>
          <w:szCs w:val="23"/>
        </w:rPr>
        <w:tab/>
        <w:t xml:space="preserve">TASKS AND SCHEDULE </w:t>
      </w:r>
    </w:p>
    <w:p w:rsidR="00EE3475" w:rsidRDefault="00033156">
      <w:pPr>
        <w:pStyle w:val="CM20"/>
        <w:framePr w:w="9077" w:wrap="auto" w:vAnchor="page" w:hAnchor="page" w:x="1441" w:y="5580"/>
        <w:spacing w:line="271" w:lineRule="atLeast"/>
        <w:rPr>
          <w:rFonts w:cs="Garamond"/>
          <w:sz w:val="23"/>
          <w:szCs w:val="23"/>
        </w:rPr>
      </w:pPr>
      <w:r>
        <w:rPr>
          <w:rFonts w:cs="Garamond"/>
          <w:sz w:val="23"/>
          <w:szCs w:val="23"/>
        </w:rPr>
        <w:t xml:space="preserve">List and describe the major tasks and time schedule you will use to complete the project. </w:t>
      </w:r>
    </w:p>
    <w:p w:rsidR="00EE3475" w:rsidRDefault="00033156">
      <w:pPr>
        <w:pStyle w:val="CM20"/>
        <w:framePr w:w="5300" w:wrap="auto" w:vAnchor="page" w:hAnchor="page" w:x="1441" w:y="6164"/>
        <w:spacing w:line="271" w:lineRule="atLeast"/>
        <w:rPr>
          <w:rFonts w:cs="Garamond"/>
          <w:sz w:val="23"/>
          <w:szCs w:val="23"/>
        </w:rPr>
      </w:pPr>
      <w:r>
        <w:rPr>
          <w:rFonts w:cs="Garamond"/>
          <w:b/>
          <w:bCs/>
          <w:sz w:val="23"/>
          <w:szCs w:val="23"/>
        </w:rPr>
        <w:t xml:space="preserve">CONSTRAINTS AND UNCERTAINTIES </w:t>
      </w:r>
    </w:p>
    <w:p w:rsidR="00EE3475" w:rsidRDefault="00033156">
      <w:pPr>
        <w:pStyle w:val="CM20"/>
        <w:framePr w:w="9219" w:wrap="auto" w:vAnchor="page" w:hAnchor="page" w:x="1441" w:y="6681"/>
        <w:spacing w:line="271" w:lineRule="atLeast"/>
        <w:rPr>
          <w:rFonts w:cs="Garamond"/>
          <w:sz w:val="23"/>
          <w:szCs w:val="23"/>
        </w:rPr>
      </w:pPr>
      <w:r>
        <w:rPr>
          <w:rFonts w:cs="Garamond"/>
          <w:sz w:val="23"/>
          <w:szCs w:val="23"/>
        </w:rPr>
        <w:t xml:space="preserve">Each project should include an adaptive management approach that provides for contingency planning. </w:t>
      </w:r>
      <w:proofErr w:type="gramStart"/>
      <w:r>
        <w:rPr>
          <w:rFonts w:cs="Garamond"/>
          <w:sz w:val="23"/>
          <w:szCs w:val="23"/>
        </w:rPr>
        <w:t>State any constraints, uncertainties, possible problems, delays, or unanticipated expenses that may hinder completion of the project.</w:t>
      </w:r>
      <w:proofErr w:type="gramEnd"/>
      <w:r>
        <w:rPr>
          <w:rFonts w:cs="Garamond"/>
          <w:sz w:val="23"/>
          <w:szCs w:val="23"/>
        </w:rPr>
        <w:t xml:space="preserve">  Explain how you will address these issues as they arise and their likely impact on the project. </w:t>
      </w:r>
    </w:p>
    <w:p w:rsidR="00EE3475" w:rsidRDefault="00033156">
      <w:pPr>
        <w:pStyle w:val="CM19"/>
        <w:framePr w:w="9280" w:wrap="auto" w:vAnchor="page" w:hAnchor="page" w:x="1441" w:y="8074"/>
        <w:spacing w:line="271" w:lineRule="atLeast"/>
        <w:rPr>
          <w:rFonts w:cs="Garamond"/>
          <w:sz w:val="23"/>
          <w:szCs w:val="23"/>
        </w:rPr>
      </w:pPr>
      <w:r>
        <w:rPr>
          <w:rFonts w:cs="Garamond"/>
          <w:b/>
          <w:bCs/>
          <w:sz w:val="23"/>
          <w:szCs w:val="23"/>
        </w:rPr>
        <w:t xml:space="preserve">The key uncertainty revolves around the willingness of the </w:t>
      </w:r>
      <w:r w:rsidR="00357039">
        <w:rPr>
          <w:rFonts w:cs="Garamond"/>
          <w:b/>
          <w:bCs/>
          <w:sz w:val="23"/>
          <w:szCs w:val="23"/>
        </w:rPr>
        <w:t>target</w:t>
      </w:r>
      <w:r>
        <w:rPr>
          <w:rFonts w:cs="Garamond"/>
          <w:b/>
          <w:bCs/>
          <w:sz w:val="23"/>
          <w:szCs w:val="23"/>
        </w:rPr>
        <w:t xml:space="preserve"> landowner to accept an offer from public moneys,</w:t>
      </w:r>
      <w:r w:rsidR="00357039">
        <w:rPr>
          <w:rFonts w:cs="Garamond"/>
          <w:b/>
          <w:bCs/>
          <w:sz w:val="23"/>
          <w:szCs w:val="23"/>
        </w:rPr>
        <w:t xml:space="preserve"> based upon appraised values. Alternate parcels meeting the same resource objectives are adjacent</w:t>
      </w:r>
      <w:r w:rsidR="00E25423">
        <w:rPr>
          <w:rFonts w:cs="Garamond"/>
          <w:b/>
          <w:bCs/>
          <w:sz w:val="23"/>
          <w:szCs w:val="23"/>
        </w:rPr>
        <w:t>, and could be targeted with these funds if Wilson is not completed</w:t>
      </w:r>
      <w:r w:rsidR="00357039">
        <w:rPr>
          <w:rFonts w:cs="Garamond"/>
          <w:b/>
          <w:bCs/>
          <w:sz w:val="23"/>
          <w:szCs w:val="23"/>
        </w:rPr>
        <w:t xml:space="preserve">. </w:t>
      </w:r>
      <w:r w:rsidR="007F7D27">
        <w:rPr>
          <w:rFonts w:cs="Garamond"/>
          <w:b/>
          <w:bCs/>
          <w:sz w:val="23"/>
          <w:szCs w:val="23"/>
        </w:rPr>
        <w:t>(See maps).</w:t>
      </w:r>
      <w:r w:rsidR="00357039">
        <w:rPr>
          <w:rFonts w:cs="Garamond"/>
          <w:b/>
          <w:bCs/>
          <w:sz w:val="23"/>
          <w:szCs w:val="23"/>
        </w:rPr>
        <w:t xml:space="preserve"> </w:t>
      </w:r>
    </w:p>
    <w:p w:rsidR="00EE3475" w:rsidRDefault="00033156">
      <w:pPr>
        <w:pStyle w:val="CM20"/>
        <w:framePr w:w="4718" w:wrap="auto" w:vAnchor="page" w:hAnchor="page" w:x="1441" w:y="9986"/>
        <w:rPr>
          <w:rFonts w:cs="Garamond"/>
          <w:sz w:val="36"/>
          <w:szCs w:val="36"/>
        </w:rPr>
      </w:pPr>
      <w:r>
        <w:rPr>
          <w:rFonts w:cs="Garamond"/>
          <w:b/>
          <w:bCs/>
          <w:sz w:val="36"/>
          <w:szCs w:val="36"/>
        </w:rPr>
        <w:t xml:space="preserve">Supplemental Questions </w:t>
      </w:r>
    </w:p>
    <w:p w:rsidR="00EE3475" w:rsidRDefault="00EE3475">
      <w:pPr>
        <w:pStyle w:val="Default"/>
        <w:rPr>
          <w:rFonts w:cstheme="minorBidi"/>
          <w:color w:val="auto"/>
        </w:rPr>
      </w:pPr>
    </w:p>
    <w:p w:rsidR="00EE3475" w:rsidRDefault="00033156">
      <w:pPr>
        <w:pStyle w:val="CM22"/>
        <w:framePr w:w="8935" w:wrap="auto" w:vAnchor="page" w:hAnchor="page" w:x="1420" w:y="10670"/>
        <w:spacing w:line="271" w:lineRule="atLeast"/>
        <w:rPr>
          <w:sz w:val="23"/>
          <w:szCs w:val="23"/>
        </w:rPr>
      </w:pPr>
      <w:r>
        <w:rPr>
          <w:b/>
          <w:bCs/>
          <w:sz w:val="23"/>
          <w:szCs w:val="23"/>
        </w:rPr>
        <w:t xml:space="preserve">4) </w:t>
      </w:r>
      <w:r>
        <w:rPr>
          <w:b/>
          <w:bCs/>
          <w:sz w:val="23"/>
          <w:szCs w:val="23"/>
        </w:rPr>
        <w:tab/>
        <w:t>PROJECTS INVOLVING ACQUISITIONS (Applies to both Acquisition-only and Combination Projects</w:t>
      </w:r>
      <w:proofErr w:type="gramStart"/>
      <w:r>
        <w:rPr>
          <w:b/>
          <w:bCs/>
          <w:sz w:val="23"/>
          <w:szCs w:val="23"/>
        </w:rPr>
        <w:t>)–</w:t>
      </w:r>
      <w:proofErr w:type="gramEnd"/>
      <w:r>
        <w:rPr>
          <w:b/>
          <w:bCs/>
          <w:sz w:val="23"/>
          <w:szCs w:val="23"/>
        </w:rPr>
        <w:t xml:space="preserve"> Answer the following questions </w:t>
      </w:r>
    </w:p>
    <w:p w:rsidR="00EE3475" w:rsidRDefault="00033156">
      <w:pPr>
        <w:pStyle w:val="CM22"/>
        <w:framePr w:w="8715" w:wrap="auto" w:vAnchor="page" w:hAnchor="page" w:x="1801" w:y="11416"/>
        <w:rPr>
          <w:rFonts w:cs="Garamond"/>
          <w:sz w:val="23"/>
          <w:szCs w:val="23"/>
        </w:rPr>
      </w:pPr>
      <w:r>
        <w:rPr>
          <w:rFonts w:cs="Garamond"/>
          <w:sz w:val="23"/>
          <w:szCs w:val="23"/>
        </w:rPr>
        <w:t xml:space="preserve">a) </w:t>
      </w:r>
      <w:r>
        <w:rPr>
          <w:rFonts w:cs="Garamond"/>
          <w:sz w:val="23"/>
          <w:szCs w:val="23"/>
        </w:rPr>
        <w:tab/>
        <w:t xml:space="preserve">Describe the type of acquisition proposed (e.g., fee title, conservation easement). </w:t>
      </w:r>
    </w:p>
    <w:p w:rsidR="00EE3475" w:rsidRDefault="00033156">
      <w:pPr>
        <w:pStyle w:val="CM18"/>
        <w:framePr w:w="4565" w:wrap="auto" w:vAnchor="page" w:hAnchor="page" w:x="1441" w:y="11960"/>
        <w:rPr>
          <w:rFonts w:cs="Garamond"/>
          <w:sz w:val="23"/>
          <w:szCs w:val="23"/>
        </w:rPr>
      </w:pPr>
      <w:r>
        <w:rPr>
          <w:rFonts w:cs="Garamond"/>
          <w:b/>
          <w:bCs/>
          <w:sz w:val="23"/>
          <w:szCs w:val="23"/>
        </w:rPr>
        <w:t xml:space="preserve">Fee title </w:t>
      </w:r>
    </w:p>
    <w:p w:rsidR="00EE3475" w:rsidRDefault="00033156">
      <w:pPr>
        <w:pStyle w:val="CM3"/>
        <w:framePr w:w="9208" w:wrap="auto" w:vAnchor="page" w:hAnchor="page" w:x="1441" w:y="12316"/>
        <w:rPr>
          <w:rFonts w:cs="Garamond"/>
          <w:sz w:val="23"/>
          <w:szCs w:val="23"/>
        </w:rPr>
      </w:pPr>
      <w:r>
        <w:rPr>
          <w:rFonts w:cs="Garamond"/>
          <w:sz w:val="23"/>
          <w:szCs w:val="23"/>
        </w:rPr>
        <w:t xml:space="preserve">b) Describe the habitat types on site (forested riparian/floodplain, wetlands, tributary, main stem, off-channel, bluff-backed beach, barrier beach, open coastal inlet, estuarine delta, pocket estuary, uplands, etc.), their size in acres, and quality. If uplands are included, explain why they are essential for protecting salmonid habitat. Describe any features that make the site unique.  </w:t>
      </w:r>
    </w:p>
    <w:p w:rsidR="00EE3475" w:rsidRDefault="00E25423">
      <w:pPr>
        <w:pStyle w:val="CM18"/>
        <w:pageBreakBefore/>
        <w:framePr w:w="1694" w:wrap="auto" w:vAnchor="page" w:hAnchor="page" w:x="1440" w:y="1444"/>
        <w:rPr>
          <w:rFonts w:cs="Garamond"/>
          <w:sz w:val="23"/>
          <w:szCs w:val="23"/>
        </w:rPr>
      </w:pPr>
      <w:r>
        <w:rPr>
          <w:rFonts w:cs="Garamond"/>
          <w:b/>
          <w:bCs/>
          <w:sz w:val="23"/>
          <w:szCs w:val="23"/>
        </w:rPr>
        <w:lastRenderedPageBreak/>
        <w:t>Wilson</w:t>
      </w:r>
      <w:r w:rsidR="00033156">
        <w:rPr>
          <w:rFonts w:cs="Garamond"/>
          <w:b/>
          <w:bCs/>
          <w:sz w:val="23"/>
          <w:szCs w:val="23"/>
        </w:rPr>
        <w:t xml:space="preserve"> </w:t>
      </w:r>
    </w:p>
    <w:p w:rsidR="00EE3475" w:rsidRDefault="00E25423" w:rsidP="00E25423">
      <w:pPr>
        <w:pStyle w:val="CM18"/>
        <w:framePr w:w="7758" w:wrap="auto" w:vAnchor="page" w:hAnchor="page" w:x="1440" w:y="2224"/>
        <w:rPr>
          <w:rFonts w:cs="Garamond"/>
          <w:sz w:val="23"/>
          <w:szCs w:val="23"/>
        </w:rPr>
      </w:pPr>
      <w:r>
        <w:rPr>
          <w:rFonts w:cs="Garamond"/>
          <w:b/>
          <w:bCs/>
          <w:sz w:val="23"/>
          <w:szCs w:val="23"/>
        </w:rPr>
        <w:t xml:space="preserve">160 acres total.  </w:t>
      </w:r>
      <w:proofErr w:type="gramStart"/>
      <w:r>
        <w:rPr>
          <w:rFonts w:cs="Garamond"/>
          <w:b/>
          <w:bCs/>
          <w:sz w:val="23"/>
          <w:szCs w:val="23"/>
        </w:rPr>
        <w:t>90 acres</w:t>
      </w:r>
      <w:r w:rsidR="00033156">
        <w:rPr>
          <w:rFonts w:cs="Garamond"/>
          <w:b/>
          <w:bCs/>
          <w:sz w:val="23"/>
          <w:szCs w:val="23"/>
        </w:rPr>
        <w:t xml:space="preserve"> floodplain and riparian</w:t>
      </w:r>
      <w:r>
        <w:rPr>
          <w:rFonts w:cs="Garamond"/>
          <w:b/>
          <w:bCs/>
          <w:sz w:val="23"/>
          <w:szCs w:val="23"/>
        </w:rPr>
        <w:t>.</w:t>
      </w:r>
      <w:proofErr w:type="gramEnd"/>
      <w:r>
        <w:rPr>
          <w:rFonts w:cs="Garamond"/>
          <w:b/>
          <w:bCs/>
          <w:sz w:val="23"/>
          <w:szCs w:val="23"/>
        </w:rPr>
        <w:t xml:space="preserve">  </w:t>
      </w:r>
      <w:proofErr w:type="gramStart"/>
      <w:r>
        <w:rPr>
          <w:rFonts w:cs="Garamond"/>
          <w:b/>
          <w:bCs/>
          <w:sz w:val="23"/>
          <w:szCs w:val="23"/>
        </w:rPr>
        <w:t>70 acres upland.</w:t>
      </w:r>
      <w:proofErr w:type="gramEnd"/>
      <w:r w:rsidR="00033156">
        <w:rPr>
          <w:rFonts w:cs="Garamond"/>
          <w:b/>
          <w:bCs/>
          <w:sz w:val="23"/>
          <w:szCs w:val="23"/>
        </w:rPr>
        <w:t xml:space="preserve"> </w:t>
      </w:r>
    </w:p>
    <w:p w:rsidR="00EE3475" w:rsidRDefault="00E25423">
      <w:pPr>
        <w:pStyle w:val="CM18"/>
        <w:framePr w:w="5460" w:wrap="auto" w:vAnchor="page" w:hAnchor="page" w:x="1440" w:y="2614"/>
        <w:rPr>
          <w:rFonts w:cs="Garamond"/>
          <w:sz w:val="23"/>
          <w:szCs w:val="23"/>
        </w:rPr>
      </w:pPr>
      <w:r>
        <w:rPr>
          <w:rFonts w:cs="Garamond"/>
          <w:b/>
          <w:bCs/>
          <w:sz w:val="23"/>
          <w:szCs w:val="23"/>
        </w:rPr>
        <w:t>1.1 miles of Okanogan River (left</w:t>
      </w:r>
      <w:r w:rsidR="00033156">
        <w:rPr>
          <w:rFonts w:cs="Garamond"/>
          <w:b/>
          <w:bCs/>
          <w:sz w:val="23"/>
          <w:szCs w:val="23"/>
        </w:rPr>
        <w:t xml:space="preserve"> bank only) </w:t>
      </w:r>
    </w:p>
    <w:p w:rsidR="00EE3475" w:rsidRDefault="00033156">
      <w:pPr>
        <w:pStyle w:val="CM18"/>
        <w:framePr w:w="8952" w:wrap="auto" w:vAnchor="page" w:hAnchor="page" w:x="1440" w:y="3004"/>
        <w:spacing w:line="271" w:lineRule="atLeast"/>
        <w:rPr>
          <w:rFonts w:cs="Garamond"/>
          <w:sz w:val="23"/>
          <w:szCs w:val="23"/>
        </w:rPr>
      </w:pPr>
      <w:r>
        <w:rPr>
          <w:rFonts w:cs="Garamond"/>
          <w:b/>
          <w:bCs/>
          <w:sz w:val="23"/>
          <w:szCs w:val="23"/>
        </w:rPr>
        <w:t xml:space="preserve">Adjacent to </w:t>
      </w:r>
      <w:r w:rsidR="00E25423">
        <w:rPr>
          <w:rFonts w:cs="Garamond"/>
          <w:b/>
          <w:bCs/>
          <w:sz w:val="23"/>
          <w:szCs w:val="23"/>
        </w:rPr>
        <w:t>BLM</w:t>
      </w:r>
      <w:r>
        <w:rPr>
          <w:rFonts w:cs="Garamond"/>
          <w:b/>
          <w:bCs/>
          <w:sz w:val="23"/>
          <w:szCs w:val="23"/>
        </w:rPr>
        <w:t xml:space="preserve"> and Colville Tribal parcels </w:t>
      </w:r>
      <w:r w:rsidR="00E25423">
        <w:rPr>
          <w:rFonts w:cs="Garamond"/>
          <w:b/>
          <w:bCs/>
          <w:sz w:val="23"/>
          <w:szCs w:val="23"/>
        </w:rPr>
        <w:t xml:space="preserve">(recently </w:t>
      </w:r>
      <w:r>
        <w:rPr>
          <w:rFonts w:cs="Garamond"/>
          <w:b/>
          <w:bCs/>
          <w:sz w:val="23"/>
          <w:szCs w:val="23"/>
        </w:rPr>
        <w:t>purchased for conservation</w:t>
      </w:r>
      <w:r w:rsidR="00E25423">
        <w:rPr>
          <w:rFonts w:cs="Garamond"/>
          <w:b/>
          <w:bCs/>
          <w:sz w:val="23"/>
          <w:szCs w:val="23"/>
        </w:rPr>
        <w:t>).  Across river from WDFW</w:t>
      </w:r>
      <w:r>
        <w:rPr>
          <w:rFonts w:cs="Garamond"/>
          <w:b/>
          <w:bCs/>
          <w:sz w:val="23"/>
          <w:szCs w:val="23"/>
        </w:rPr>
        <w:t xml:space="preserve"> and other target parcels.  </w:t>
      </w:r>
    </w:p>
    <w:p w:rsidR="00EE3475" w:rsidRDefault="00033156">
      <w:pPr>
        <w:pStyle w:val="CM17"/>
        <w:framePr w:w="9458" w:wrap="auto" w:vAnchor="page" w:hAnchor="page" w:x="1440" w:y="3664"/>
        <w:spacing w:line="271" w:lineRule="atLeast"/>
        <w:rPr>
          <w:rFonts w:cs="Garamond"/>
          <w:sz w:val="23"/>
          <w:szCs w:val="23"/>
        </w:rPr>
      </w:pPr>
      <w:r>
        <w:rPr>
          <w:rFonts w:cs="Garamond"/>
          <w:b/>
          <w:bCs/>
          <w:sz w:val="23"/>
          <w:szCs w:val="23"/>
        </w:rPr>
        <w:t xml:space="preserve">Excellent side channel and mixed floodplain habitats, </w:t>
      </w:r>
      <w:r w:rsidR="00E25423">
        <w:rPr>
          <w:rFonts w:cs="Garamond"/>
          <w:b/>
          <w:bCs/>
          <w:sz w:val="23"/>
          <w:szCs w:val="23"/>
        </w:rPr>
        <w:t xml:space="preserve">wetlands </w:t>
      </w:r>
      <w:r>
        <w:rPr>
          <w:rFonts w:cs="Garamond"/>
          <w:b/>
          <w:bCs/>
          <w:sz w:val="23"/>
          <w:szCs w:val="23"/>
        </w:rPr>
        <w:t xml:space="preserve">with cottonwood and </w:t>
      </w:r>
      <w:r w:rsidR="00E25423">
        <w:rPr>
          <w:rFonts w:cs="Garamond"/>
          <w:b/>
          <w:bCs/>
          <w:sz w:val="23"/>
          <w:szCs w:val="23"/>
        </w:rPr>
        <w:t>willow habitats</w:t>
      </w:r>
      <w:r>
        <w:rPr>
          <w:rFonts w:cs="Garamond"/>
          <w:b/>
          <w:bCs/>
          <w:sz w:val="23"/>
          <w:szCs w:val="23"/>
        </w:rPr>
        <w:t xml:space="preserve">. </w:t>
      </w:r>
      <w:proofErr w:type="gramStart"/>
      <w:r w:rsidR="00E25423">
        <w:rPr>
          <w:rFonts w:cs="Garamond"/>
          <w:b/>
          <w:bCs/>
          <w:sz w:val="23"/>
          <w:szCs w:val="23"/>
        </w:rPr>
        <w:t>Island and rare rapids.</w:t>
      </w:r>
      <w:proofErr w:type="gramEnd"/>
      <w:r w:rsidR="00E25423">
        <w:rPr>
          <w:rFonts w:cs="Garamond"/>
          <w:b/>
          <w:bCs/>
          <w:sz w:val="23"/>
          <w:szCs w:val="23"/>
        </w:rPr>
        <w:t xml:space="preserve"> </w:t>
      </w:r>
      <w:r>
        <w:rPr>
          <w:rFonts w:cs="Garamond"/>
          <w:b/>
          <w:bCs/>
          <w:sz w:val="23"/>
          <w:szCs w:val="23"/>
        </w:rPr>
        <w:t xml:space="preserve"> Site is very diverse, with floodplain lands transitioning directly into rocky, upland shrub steppe in a near-desert setting. </w:t>
      </w:r>
      <w:r w:rsidR="00E25423">
        <w:rPr>
          <w:rFonts w:cs="Garamond"/>
          <w:b/>
          <w:bCs/>
          <w:sz w:val="23"/>
          <w:szCs w:val="23"/>
        </w:rPr>
        <w:t>Downstre</w:t>
      </w:r>
      <w:r w:rsidR="002A7A74">
        <w:rPr>
          <w:rFonts w:cs="Garamond"/>
          <w:b/>
          <w:bCs/>
          <w:sz w:val="23"/>
          <w:szCs w:val="23"/>
        </w:rPr>
        <w:t>am portions are in pasture/hay</w:t>
      </w:r>
      <w:r w:rsidR="00E25423">
        <w:rPr>
          <w:rFonts w:cs="Garamond"/>
          <w:b/>
          <w:bCs/>
          <w:sz w:val="23"/>
          <w:szCs w:val="23"/>
        </w:rPr>
        <w:t xml:space="preserve"> fields with opportunity for restoration.  An active railroad grade bisects the floodplain, with approximately 25 acres of floodplain east of the grade.  Aerial photos from flood event indicate connectivity with floodplain (see attached PPt).    </w:t>
      </w:r>
    </w:p>
    <w:p w:rsidR="00EE3475" w:rsidRDefault="00EE3475">
      <w:pPr>
        <w:pStyle w:val="CM18"/>
        <w:framePr w:w="1784" w:wrap="auto" w:vAnchor="page" w:hAnchor="page" w:x="1440" w:y="4984"/>
        <w:spacing w:line="271" w:lineRule="atLeast"/>
        <w:rPr>
          <w:rFonts w:cs="Garamond"/>
          <w:sz w:val="23"/>
          <w:szCs w:val="23"/>
        </w:rPr>
      </w:pPr>
    </w:p>
    <w:p w:rsidR="00EE3475" w:rsidRDefault="00033156">
      <w:pPr>
        <w:pStyle w:val="CM3"/>
        <w:framePr w:w="9393" w:wrap="auto" w:vAnchor="page" w:hAnchor="page" w:x="1440" w:y="6544"/>
        <w:rPr>
          <w:rFonts w:cs="Garamond"/>
          <w:sz w:val="23"/>
          <w:szCs w:val="23"/>
        </w:rPr>
      </w:pPr>
      <w:r>
        <w:rPr>
          <w:rFonts w:cs="Garamond"/>
          <w:b/>
          <w:bCs/>
          <w:sz w:val="23"/>
          <w:szCs w:val="23"/>
        </w:rPr>
        <w:t xml:space="preserve">Located within key conservation target area </w:t>
      </w:r>
    </w:p>
    <w:p w:rsidR="00EE3475" w:rsidRDefault="00033156">
      <w:pPr>
        <w:pStyle w:val="CM20"/>
        <w:framePr w:w="9267" w:wrap="auto" w:vAnchor="page" w:hAnchor="page" w:x="1800" w:y="7879"/>
        <w:spacing w:line="271" w:lineRule="atLeast"/>
        <w:jc w:val="center"/>
        <w:rPr>
          <w:rFonts w:cs="Garamond"/>
          <w:sz w:val="23"/>
          <w:szCs w:val="23"/>
        </w:rPr>
      </w:pPr>
      <w:r>
        <w:rPr>
          <w:rFonts w:cs="Garamond"/>
          <w:sz w:val="23"/>
          <w:szCs w:val="23"/>
        </w:rPr>
        <w:t xml:space="preserve">b) State the percentage of the total project area that is intact and fully functioning habitat. </w:t>
      </w:r>
    </w:p>
    <w:p w:rsidR="00EE3475" w:rsidRDefault="00E25423">
      <w:pPr>
        <w:pStyle w:val="CM20"/>
        <w:framePr w:w="7914" w:wrap="auto" w:vAnchor="page" w:hAnchor="page" w:x="1440" w:y="8464"/>
        <w:spacing w:line="271" w:lineRule="atLeast"/>
        <w:rPr>
          <w:rFonts w:cs="Garamond"/>
          <w:sz w:val="23"/>
          <w:szCs w:val="23"/>
        </w:rPr>
      </w:pPr>
      <w:proofErr w:type="gramStart"/>
      <w:r>
        <w:rPr>
          <w:rFonts w:cs="Garamond"/>
          <w:b/>
          <w:bCs/>
          <w:sz w:val="23"/>
          <w:szCs w:val="23"/>
        </w:rPr>
        <w:t>Wilson</w:t>
      </w:r>
      <w:r w:rsidR="00033156">
        <w:rPr>
          <w:rFonts w:cs="Garamond"/>
          <w:b/>
          <w:bCs/>
          <w:sz w:val="23"/>
          <w:szCs w:val="23"/>
        </w:rPr>
        <w:t xml:space="preserve"> –</w:t>
      </w:r>
      <w:r>
        <w:rPr>
          <w:rFonts w:cs="Garamond"/>
          <w:b/>
          <w:bCs/>
          <w:sz w:val="23"/>
          <w:szCs w:val="23"/>
        </w:rPr>
        <w:t>approx 3</w:t>
      </w:r>
      <w:r w:rsidR="002A7A74">
        <w:rPr>
          <w:rFonts w:cs="Garamond"/>
          <w:b/>
          <w:bCs/>
          <w:sz w:val="23"/>
          <w:szCs w:val="23"/>
        </w:rPr>
        <w:t>0</w:t>
      </w:r>
      <w:r w:rsidR="00033156">
        <w:rPr>
          <w:rFonts w:cs="Garamond"/>
          <w:b/>
          <w:bCs/>
          <w:sz w:val="23"/>
          <w:szCs w:val="23"/>
        </w:rPr>
        <w:t xml:space="preserve">% in </w:t>
      </w:r>
      <w:r>
        <w:rPr>
          <w:rFonts w:cs="Garamond"/>
          <w:b/>
          <w:bCs/>
          <w:sz w:val="23"/>
          <w:szCs w:val="23"/>
        </w:rPr>
        <w:t xml:space="preserve">functioning </w:t>
      </w:r>
      <w:r w:rsidR="00033156">
        <w:rPr>
          <w:rFonts w:cs="Garamond"/>
          <w:b/>
          <w:bCs/>
          <w:sz w:val="23"/>
          <w:szCs w:val="23"/>
        </w:rPr>
        <w:t>riparian</w:t>
      </w:r>
      <w:r>
        <w:rPr>
          <w:rFonts w:cs="Garamond"/>
          <w:b/>
          <w:bCs/>
          <w:sz w:val="23"/>
          <w:szCs w:val="23"/>
        </w:rPr>
        <w:t xml:space="preserve"> and side channel</w:t>
      </w:r>
      <w:r w:rsidR="00033156">
        <w:rPr>
          <w:rFonts w:cs="Garamond"/>
          <w:b/>
          <w:bCs/>
          <w:sz w:val="23"/>
          <w:szCs w:val="23"/>
        </w:rPr>
        <w:t xml:space="preserve">, </w:t>
      </w:r>
      <w:r w:rsidR="002A7A74">
        <w:rPr>
          <w:rFonts w:cs="Garamond"/>
          <w:b/>
          <w:bCs/>
          <w:sz w:val="23"/>
          <w:szCs w:val="23"/>
        </w:rPr>
        <w:t>10% functioning floodplain agriculture, 15% partially functioning floodplain behind railroad grade, 45</w:t>
      </w:r>
      <w:r>
        <w:rPr>
          <w:rFonts w:cs="Garamond"/>
          <w:b/>
          <w:bCs/>
          <w:sz w:val="23"/>
          <w:szCs w:val="23"/>
        </w:rPr>
        <w:t xml:space="preserve">% </w:t>
      </w:r>
      <w:r w:rsidR="00033156">
        <w:rPr>
          <w:rFonts w:cs="Garamond"/>
          <w:b/>
          <w:bCs/>
          <w:sz w:val="23"/>
          <w:szCs w:val="23"/>
        </w:rPr>
        <w:t>in shrub steppe uplands.</w:t>
      </w:r>
      <w:proofErr w:type="gramEnd"/>
      <w:r w:rsidR="00033156">
        <w:rPr>
          <w:rFonts w:cs="Garamond"/>
          <w:b/>
          <w:bCs/>
          <w:sz w:val="23"/>
          <w:szCs w:val="23"/>
        </w:rPr>
        <w:t xml:space="preserve"> </w:t>
      </w:r>
      <w:r w:rsidR="00D06A9C">
        <w:rPr>
          <w:rFonts w:cs="Garamond"/>
          <w:b/>
          <w:bCs/>
          <w:sz w:val="23"/>
          <w:szCs w:val="23"/>
        </w:rPr>
        <w:t>(See attached map in PRISM w/ breakdown of project lands).</w:t>
      </w:r>
    </w:p>
    <w:p w:rsidR="00EE3475" w:rsidRDefault="00033156">
      <w:pPr>
        <w:pStyle w:val="CM20"/>
        <w:framePr w:w="9003" w:wrap="auto" w:vAnchor="page" w:hAnchor="page" w:x="1800" w:y="9799"/>
        <w:spacing w:line="271" w:lineRule="atLeast"/>
        <w:rPr>
          <w:rFonts w:cs="Garamond"/>
          <w:sz w:val="23"/>
          <w:szCs w:val="23"/>
        </w:rPr>
      </w:pPr>
      <w:r>
        <w:rPr>
          <w:rFonts w:cs="Garamond"/>
          <w:sz w:val="23"/>
          <w:szCs w:val="23"/>
        </w:rPr>
        <w:t xml:space="preserve">c) </w:t>
      </w:r>
      <w:r>
        <w:rPr>
          <w:rFonts w:cs="Garamond"/>
          <w:sz w:val="23"/>
          <w:szCs w:val="23"/>
        </w:rPr>
        <w:tab/>
        <w:t xml:space="preserve">Explain the degree to which habitat on site is impaired and the nature and extent of required restoration. If the property is in the channel migration zone, is that function intact (i.e., do existing levees, riprap, infrastructure, or other features on this or nearby properties inhibit channel migration)? Describe the likely prioritization, timeframe, and funding sources for proposed restoration activities. </w:t>
      </w:r>
    </w:p>
    <w:p w:rsidR="00EE3475" w:rsidRDefault="002A7A74">
      <w:pPr>
        <w:pStyle w:val="CM20"/>
        <w:framePr w:w="9336" w:wrap="auto" w:vAnchor="page" w:hAnchor="page" w:x="1440" w:y="11464"/>
        <w:spacing w:line="271" w:lineRule="atLeast"/>
        <w:rPr>
          <w:rFonts w:cs="Garamond"/>
          <w:sz w:val="23"/>
          <w:szCs w:val="23"/>
        </w:rPr>
      </w:pPr>
      <w:r>
        <w:rPr>
          <w:rFonts w:cs="Garamond"/>
          <w:b/>
          <w:bCs/>
          <w:sz w:val="23"/>
          <w:szCs w:val="23"/>
        </w:rPr>
        <w:t>Wilson</w:t>
      </w:r>
      <w:r w:rsidR="00033156">
        <w:rPr>
          <w:rFonts w:cs="Garamond"/>
          <w:b/>
          <w:bCs/>
          <w:sz w:val="23"/>
          <w:szCs w:val="23"/>
        </w:rPr>
        <w:t xml:space="preserve"> – Riparian habitats on this property are in </w:t>
      </w:r>
      <w:r>
        <w:rPr>
          <w:rFonts w:cs="Garamond"/>
          <w:b/>
          <w:bCs/>
          <w:sz w:val="23"/>
          <w:szCs w:val="23"/>
        </w:rPr>
        <w:t>excellent</w:t>
      </w:r>
      <w:r w:rsidR="00033156">
        <w:rPr>
          <w:rFonts w:cs="Garamond"/>
          <w:b/>
          <w:bCs/>
          <w:sz w:val="23"/>
          <w:szCs w:val="23"/>
        </w:rPr>
        <w:t xml:space="preserve"> shape</w:t>
      </w:r>
      <w:r>
        <w:rPr>
          <w:rFonts w:cs="Garamond"/>
          <w:b/>
          <w:bCs/>
          <w:sz w:val="23"/>
          <w:szCs w:val="23"/>
        </w:rPr>
        <w:t xml:space="preserve"> with good vegetation on wetlands and side channels</w:t>
      </w:r>
      <w:r w:rsidR="00D06A9C">
        <w:rPr>
          <w:rFonts w:cs="Garamond"/>
          <w:b/>
          <w:bCs/>
          <w:sz w:val="23"/>
          <w:szCs w:val="23"/>
        </w:rPr>
        <w:t xml:space="preserve"> (photos below)</w:t>
      </w:r>
      <w:r w:rsidR="00033156">
        <w:rPr>
          <w:rFonts w:cs="Garamond"/>
          <w:b/>
          <w:bCs/>
          <w:sz w:val="23"/>
          <w:szCs w:val="23"/>
        </w:rPr>
        <w:t xml:space="preserve">.  </w:t>
      </w:r>
      <w:proofErr w:type="gramStart"/>
      <w:r>
        <w:rPr>
          <w:rFonts w:cs="Garamond"/>
          <w:b/>
          <w:bCs/>
          <w:sz w:val="23"/>
          <w:szCs w:val="23"/>
        </w:rPr>
        <w:t>Floodplain habitat in grass and pasture in good condition.</w:t>
      </w:r>
      <w:proofErr w:type="gramEnd"/>
      <w:r>
        <w:rPr>
          <w:rFonts w:cs="Garamond"/>
          <w:b/>
          <w:bCs/>
          <w:sz w:val="23"/>
          <w:szCs w:val="23"/>
        </w:rPr>
        <w:t xml:space="preserve">  Railroad grade cuts through part of floodplain, but has connectivity in flood flows.  </w:t>
      </w:r>
      <w:r w:rsidR="00D06A9C">
        <w:rPr>
          <w:rFonts w:cs="Garamond"/>
          <w:b/>
          <w:bCs/>
          <w:sz w:val="23"/>
          <w:szCs w:val="23"/>
        </w:rPr>
        <w:t xml:space="preserve">(See attached PPt).  </w:t>
      </w:r>
      <w:r w:rsidR="007F7D27">
        <w:rPr>
          <w:rFonts w:cs="Garamond"/>
          <w:b/>
          <w:bCs/>
          <w:sz w:val="23"/>
          <w:szCs w:val="23"/>
        </w:rPr>
        <w:t>Future r</w:t>
      </w:r>
      <w:r w:rsidR="00033156">
        <w:rPr>
          <w:rFonts w:cs="Garamond"/>
          <w:b/>
          <w:bCs/>
          <w:sz w:val="23"/>
          <w:szCs w:val="23"/>
        </w:rPr>
        <w:t xml:space="preserve">estoration </w:t>
      </w:r>
      <w:r w:rsidR="007F7D27">
        <w:rPr>
          <w:rFonts w:cs="Garamond"/>
          <w:b/>
          <w:bCs/>
          <w:sz w:val="23"/>
          <w:szCs w:val="23"/>
        </w:rPr>
        <w:t xml:space="preserve">projects (not part of this proposal) </w:t>
      </w:r>
      <w:r w:rsidR="00033156">
        <w:rPr>
          <w:rFonts w:cs="Garamond"/>
          <w:b/>
          <w:bCs/>
          <w:sz w:val="23"/>
          <w:szCs w:val="23"/>
        </w:rPr>
        <w:t xml:space="preserve">could entail </w:t>
      </w:r>
      <w:r>
        <w:rPr>
          <w:rFonts w:cs="Garamond"/>
          <w:b/>
          <w:bCs/>
          <w:sz w:val="23"/>
          <w:szCs w:val="23"/>
        </w:rPr>
        <w:t>better flood connection through railroad, upland habitat restoration and</w:t>
      </w:r>
      <w:r w:rsidR="00033156">
        <w:rPr>
          <w:rFonts w:cs="Garamond"/>
          <w:b/>
          <w:bCs/>
          <w:sz w:val="23"/>
          <w:szCs w:val="23"/>
        </w:rPr>
        <w:t xml:space="preserve"> riparian plantings</w:t>
      </w:r>
      <w:r>
        <w:rPr>
          <w:rFonts w:cs="Garamond"/>
          <w:b/>
          <w:bCs/>
          <w:sz w:val="23"/>
          <w:szCs w:val="23"/>
        </w:rPr>
        <w:t xml:space="preserve"> along river.</w:t>
      </w:r>
      <w:r w:rsidR="00033156">
        <w:rPr>
          <w:rFonts w:cs="Garamond"/>
          <w:b/>
          <w:bCs/>
          <w:sz w:val="23"/>
          <w:szCs w:val="23"/>
        </w:rPr>
        <w:t xml:space="preserve">   The channel migration zone here is intact and functioning, with side channels and native vegetation.    </w:t>
      </w:r>
    </w:p>
    <w:p w:rsidR="00EE3475" w:rsidRDefault="00EE3475">
      <w:pPr>
        <w:pStyle w:val="Default"/>
        <w:pageBreakBefore/>
        <w:framePr w:w="9386" w:wrap="auto" w:vAnchor="page" w:hAnchor="page" w:x="1440" w:y="1444"/>
        <w:rPr>
          <w:color w:val="auto"/>
          <w:sz w:val="23"/>
          <w:szCs w:val="23"/>
        </w:rPr>
      </w:pPr>
    </w:p>
    <w:p w:rsidR="00EE3475" w:rsidRDefault="00033156">
      <w:pPr>
        <w:pStyle w:val="CM20"/>
        <w:framePr w:w="8880" w:wrap="auto" w:vAnchor="page" w:hAnchor="page" w:x="1800" w:y="2230"/>
        <w:spacing w:line="271" w:lineRule="atLeast"/>
        <w:rPr>
          <w:rFonts w:cs="Garamond"/>
          <w:sz w:val="23"/>
          <w:szCs w:val="23"/>
        </w:rPr>
      </w:pPr>
      <w:r>
        <w:rPr>
          <w:rFonts w:cs="Garamond"/>
          <w:sz w:val="23"/>
          <w:szCs w:val="23"/>
        </w:rPr>
        <w:t xml:space="preserve">d) List existing structures (home, barn, outbuildings, </w:t>
      </w:r>
      <w:proofErr w:type="gramStart"/>
      <w:r>
        <w:rPr>
          <w:rFonts w:cs="Garamond"/>
          <w:sz w:val="23"/>
          <w:szCs w:val="23"/>
        </w:rPr>
        <w:t>fence</w:t>
      </w:r>
      <w:proofErr w:type="gramEnd"/>
      <w:r>
        <w:rPr>
          <w:rFonts w:cs="Garamond"/>
          <w:sz w:val="23"/>
          <w:szCs w:val="23"/>
        </w:rPr>
        <w:t xml:space="preserve">) on the property and any proposed modifications. Note: In general, buildings on SRFB-assisted acquisitions must be removed. Refer to Section 2 of SRFB Manual 18 for information about ineligible project elements. </w:t>
      </w:r>
    </w:p>
    <w:p w:rsidR="00EE3475" w:rsidRDefault="002A7A74" w:rsidP="002A7A74">
      <w:pPr>
        <w:pStyle w:val="CM20"/>
        <w:framePr w:w="7201" w:wrap="auto" w:vAnchor="page" w:hAnchor="page" w:x="1800" w:y="3353"/>
        <w:spacing w:line="268" w:lineRule="atLeast"/>
        <w:rPr>
          <w:rFonts w:cs="Garamond"/>
          <w:sz w:val="23"/>
          <w:szCs w:val="23"/>
        </w:rPr>
      </w:pPr>
      <w:r>
        <w:rPr>
          <w:rFonts w:cs="Garamond"/>
          <w:b/>
          <w:bCs/>
          <w:sz w:val="23"/>
          <w:szCs w:val="23"/>
        </w:rPr>
        <w:t>Wilson</w:t>
      </w:r>
      <w:r w:rsidR="00033156">
        <w:rPr>
          <w:rFonts w:cs="Garamond"/>
          <w:b/>
          <w:bCs/>
          <w:sz w:val="23"/>
          <w:szCs w:val="23"/>
        </w:rPr>
        <w:t xml:space="preserve"> – structures</w:t>
      </w:r>
      <w:r>
        <w:rPr>
          <w:rFonts w:cs="Garamond"/>
          <w:b/>
          <w:bCs/>
          <w:sz w:val="23"/>
          <w:szCs w:val="23"/>
        </w:rPr>
        <w:t xml:space="preserve"> are old and would be removed before closing.</w:t>
      </w:r>
      <w:r w:rsidR="00033156">
        <w:rPr>
          <w:rFonts w:cs="Garamond"/>
          <w:b/>
          <w:bCs/>
          <w:sz w:val="23"/>
          <w:szCs w:val="23"/>
        </w:rPr>
        <w:t xml:space="preserve"> </w:t>
      </w:r>
    </w:p>
    <w:p w:rsidR="00EE3475" w:rsidRDefault="00033156">
      <w:pPr>
        <w:pStyle w:val="CM20"/>
        <w:framePr w:w="8277" w:wrap="auto" w:vAnchor="page" w:hAnchor="page" w:x="1800" w:y="4690"/>
        <w:spacing w:line="271" w:lineRule="atLeast"/>
        <w:rPr>
          <w:rFonts w:cs="Garamond"/>
          <w:sz w:val="23"/>
          <w:szCs w:val="23"/>
        </w:rPr>
      </w:pPr>
      <w:r>
        <w:rPr>
          <w:rFonts w:cs="Garamond"/>
          <w:sz w:val="23"/>
          <w:szCs w:val="23"/>
        </w:rPr>
        <w:t xml:space="preserve">e) </w:t>
      </w:r>
      <w:r>
        <w:rPr>
          <w:rFonts w:cs="Garamond"/>
          <w:sz w:val="23"/>
          <w:szCs w:val="23"/>
        </w:rPr>
        <w:tab/>
        <w:t xml:space="preserve">Describe adjacent land uses (upstream, downstream, across stream, upland). </w:t>
      </w:r>
    </w:p>
    <w:p w:rsidR="00EE3475" w:rsidRDefault="00033156">
      <w:pPr>
        <w:pStyle w:val="CM5"/>
        <w:framePr w:w="9414" w:wrap="auto" w:vAnchor="page" w:hAnchor="page" w:x="1800" w:y="5273"/>
        <w:rPr>
          <w:rFonts w:cs="Garamond"/>
          <w:sz w:val="23"/>
          <w:szCs w:val="23"/>
        </w:rPr>
      </w:pPr>
      <w:r>
        <w:rPr>
          <w:rFonts w:cs="Garamond"/>
          <w:b/>
          <w:bCs/>
          <w:sz w:val="23"/>
          <w:szCs w:val="23"/>
        </w:rPr>
        <w:t xml:space="preserve">Wildlife habitat, rangeland and limited residential use, esp. downstream from project </w:t>
      </w:r>
    </w:p>
    <w:p w:rsidR="00EE3475" w:rsidRDefault="00033156">
      <w:pPr>
        <w:pStyle w:val="CM20"/>
        <w:framePr w:w="4346" w:wrap="auto" w:vAnchor="page" w:hAnchor="page" w:x="1800" w:y="5544"/>
        <w:spacing w:line="268" w:lineRule="atLeast"/>
        <w:rPr>
          <w:rFonts w:cs="Garamond"/>
          <w:sz w:val="23"/>
          <w:szCs w:val="23"/>
        </w:rPr>
      </w:pPr>
      <w:proofErr w:type="gramStart"/>
      <w:r>
        <w:rPr>
          <w:rFonts w:cs="Garamond"/>
          <w:b/>
          <w:bCs/>
          <w:sz w:val="23"/>
          <w:szCs w:val="23"/>
        </w:rPr>
        <w:t>area</w:t>
      </w:r>
      <w:proofErr w:type="gramEnd"/>
      <w:r>
        <w:rPr>
          <w:rFonts w:cs="Garamond"/>
          <w:b/>
          <w:bCs/>
          <w:sz w:val="23"/>
          <w:szCs w:val="23"/>
        </w:rPr>
        <w:t xml:space="preserve">. The project area is very wild. </w:t>
      </w:r>
    </w:p>
    <w:p w:rsidR="00EE3475" w:rsidRDefault="00033156">
      <w:pPr>
        <w:pStyle w:val="CM20"/>
        <w:framePr w:w="8874" w:wrap="auto" w:vAnchor="page" w:hAnchor="page" w:x="1800" w:y="6060"/>
        <w:spacing w:line="271" w:lineRule="atLeast"/>
        <w:rPr>
          <w:rFonts w:cs="Garamond"/>
          <w:sz w:val="23"/>
          <w:szCs w:val="23"/>
        </w:rPr>
      </w:pPr>
      <w:r>
        <w:rPr>
          <w:rFonts w:cs="Garamond"/>
          <w:sz w:val="23"/>
          <w:szCs w:val="23"/>
        </w:rPr>
        <w:t xml:space="preserve">f) </w:t>
      </w:r>
      <w:r>
        <w:rPr>
          <w:rFonts w:cs="Garamond"/>
          <w:sz w:val="23"/>
          <w:szCs w:val="23"/>
        </w:rPr>
        <w:tab/>
        <w:t xml:space="preserve">Describe why acquisition is needed. Explain why federal, state, and local regulations do not provide enough protection. State the zoning and Shoreline Master Plan designation.  </w:t>
      </w:r>
    </w:p>
    <w:p w:rsidR="00EE3475" w:rsidRDefault="00033156">
      <w:pPr>
        <w:pStyle w:val="CM20"/>
        <w:framePr w:w="8956" w:wrap="auto" w:vAnchor="page" w:hAnchor="page" w:x="1800" w:y="6914"/>
        <w:spacing w:line="271" w:lineRule="atLeast"/>
        <w:rPr>
          <w:rFonts w:cs="Garamond"/>
          <w:sz w:val="23"/>
          <w:szCs w:val="23"/>
        </w:rPr>
      </w:pPr>
      <w:r>
        <w:rPr>
          <w:rFonts w:cs="Garamond"/>
          <w:b/>
          <w:bCs/>
          <w:sz w:val="23"/>
          <w:szCs w:val="23"/>
        </w:rPr>
        <w:t xml:space="preserve">Okanogan County has limited restrictions on land uses.  The current zoning in this area would allow 5 acre parcels, with exempt wells on each.  Building setbacks from the river are established at 200 feet under current Shorelines rules, but these are currently being rewritten. Routine exemptions allow 50 foot building setbacks, which would be likely here. There is the potential for development and </w:t>
      </w:r>
      <w:r w:rsidR="007F7D27">
        <w:rPr>
          <w:rFonts w:cs="Garamond"/>
          <w:b/>
          <w:bCs/>
          <w:sz w:val="23"/>
          <w:szCs w:val="23"/>
        </w:rPr>
        <w:t xml:space="preserve">associated habitat </w:t>
      </w:r>
      <w:r>
        <w:rPr>
          <w:rFonts w:cs="Garamond"/>
          <w:b/>
          <w:bCs/>
          <w:sz w:val="23"/>
          <w:szCs w:val="23"/>
        </w:rPr>
        <w:t>degradation</w:t>
      </w:r>
      <w:r w:rsidR="007F7D27">
        <w:rPr>
          <w:rFonts w:cs="Garamond"/>
          <w:b/>
          <w:bCs/>
          <w:sz w:val="23"/>
          <w:szCs w:val="23"/>
        </w:rPr>
        <w:t xml:space="preserve"> in this area</w:t>
      </w:r>
      <w:r>
        <w:rPr>
          <w:rFonts w:cs="Garamond"/>
          <w:b/>
          <w:bCs/>
          <w:sz w:val="23"/>
          <w:szCs w:val="23"/>
        </w:rPr>
        <w:t xml:space="preserve">.  This is the last opportunity to protect large blocks of naturally functioning river on the Okanogan.   </w:t>
      </w:r>
      <w:r w:rsidR="007F7D27">
        <w:rPr>
          <w:rFonts w:cs="Garamond"/>
          <w:b/>
          <w:bCs/>
          <w:sz w:val="23"/>
          <w:szCs w:val="23"/>
        </w:rPr>
        <w:t>It is a “Last Best Place”.</w:t>
      </w:r>
    </w:p>
    <w:p w:rsidR="00EE3475" w:rsidRDefault="00033156">
      <w:pPr>
        <w:pStyle w:val="CM20"/>
        <w:framePr w:w="8845" w:wrap="auto" w:vAnchor="page" w:hAnchor="page" w:x="1800" w:y="9049"/>
        <w:spacing w:line="271" w:lineRule="atLeast"/>
        <w:rPr>
          <w:rFonts w:cs="Garamond"/>
          <w:sz w:val="23"/>
          <w:szCs w:val="23"/>
        </w:rPr>
      </w:pPr>
      <w:r>
        <w:rPr>
          <w:rFonts w:cs="Garamond"/>
          <w:sz w:val="23"/>
          <w:szCs w:val="23"/>
        </w:rPr>
        <w:t xml:space="preserve">g) If buying the land, explain why the acquisition of conservation easements to extinguish certain development, timber, agricultural, mineral, or water rights will not achieve the goals and objectives of the project. </w:t>
      </w:r>
    </w:p>
    <w:p w:rsidR="00EE3475" w:rsidRDefault="002A7A74">
      <w:pPr>
        <w:pStyle w:val="CM20"/>
        <w:framePr w:w="4462" w:wrap="auto" w:vAnchor="page" w:hAnchor="page" w:x="1800" w:y="10174"/>
        <w:spacing w:line="268" w:lineRule="atLeast"/>
        <w:rPr>
          <w:rFonts w:cs="Garamond"/>
          <w:sz w:val="23"/>
          <w:szCs w:val="23"/>
        </w:rPr>
      </w:pPr>
      <w:r>
        <w:rPr>
          <w:rFonts w:cs="Garamond"/>
          <w:b/>
          <w:bCs/>
          <w:sz w:val="23"/>
          <w:szCs w:val="23"/>
        </w:rPr>
        <w:t>Wilson</w:t>
      </w:r>
      <w:r w:rsidR="00033156">
        <w:rPr>
          <w:rFonts w:cs="Garamond"/>
          <w:b/>
          <w:bCs/>
          <w:sz w:val="23"/>
          <w:szCs w:val="23"/>
        </w:rPr>
        <w:t xml:space="preserve"> – Landowner wants to sell. </w:t>
      </w:r>
    </w:p>
    <w:p w:rsidR="00EE3475" w:rsidRDefault="00033156">
      <w:pPr>
        <w:pStyle w:val="CM20"/>
        <w:framePr w:w="8742" w:wrap="auto" w:vAnchor="page" w:hAnchor="page" w:x="1800" w:y="11239"/>
        <w:spacing w:line="271" w:lineRule="atLeast"/>
        <w:rPr>
          <w:rFonts w:cs="Garamond"/>
          <w:sz w:val="23"/>
          <w:szCs w:val="23"/>
        </w:rPr>
      </w:pPr>
      <w:r>
        <w:rPr>
          <w:rFonts w:cs="Garamond"/>
          <w:sz w:val="23"/>
          <w:szCs w:val="23"/>
        </w:rPr>
        <w:t xml:space="preserve">h) </w:t>
      </w:r>
      <w:r>
        <w:rPr>
          <w:rFonts w:cs="Garamond"/>
          <w:sz w:val="23"/>
          <w:szCs w:val="23"/>
        </w:rPr>
        <w:tab/>
        <w:t xml:space="preserve">For multi-site acquisition projects, identify all the possible parcels that will provide similar benefits and certainty of success and provide a clear description of how parcels will be prioritized and how priority parcels will be pursued for acquisition. </w:t>
      </w:r>
    </w:p>
    <w:p w:rsidR="00EE3475" w:rsidRDefault="002A7A74">
      <w:pPr>
        <w:pStyle w:val="CM20"/>
        <w:framePr w:w="9158" w:wrap="auto" w:vAnchor="page" w:hAnchor="page" w:x="1440" w:y="12364"/>
        <w:spacing w:line="271" w:lineRule="atLeast"/>
        <w:rPr>
          <w:rFonts w:cs="Garamond"/>
          <w:sz w:val="23"/>
          <w:szCs w:val="23"/>
        </w:rPr>
      </w:pPr>
      <w:r>
        <w:rPr>
          <w:rFonts w:cs="Garamond"/>
          <w:b/>
          <w:bCs/>
          <w:sz w:val="23"/>
          <w:szCs w:val="23"/>
        </w:rPr>
        <w:t xml:space="preserve">Alternate parcels, </w:t>
      </w:r>
      <w:r w:rsidR="00033156">
        <w:rPr>
          <w:rFonts w:cs="Garamond"/>
          <w:b/>
          <w:bCs/>
          <w:sz w:val="23"/>
          <w:szCs w:val="23"/>
        </w:rPr>
        <w:t xml:space="preserve">Pariseau </w:t>
      </w:r>
      <w:r>
        <w:rPr>
          <w:rFonts w:cs="Garamond"/>
          <w:b/>
          <w:bCs/>
          <w:sz w:val="23"/>
          <w:szCs w:val="23"/>
        </w:rPr>
        <w:t>and Voelker, both on the west side of the river, would be proposed if the target parcel is no longer available.</w:t>
      </w:r>
      <w:r w:rsidR="00033156">
        <w:rPr>
          <w:rFonts w:cs="Garamond"/>
          <w:b/>
          <w:bCs/>
          <w:sz w:val="23"/>
          <w:szCs w:val="23"/>
        </w:rPr>
        <w:t xml:space="preserve"> </w:t>
      </w:r>
    </w:p>
    <w:p w:rsidR="00EE3475" w:rsidRDefault="00C72445">
      <w:pPr>
        <w:pStyle w:val="Default"/>
        <w:pageBreakBefore/>
        <w:framePr w:w="13519" w:wrap="auto" w:vAnchor="page" w:hAnchor="page" w:x="101" w:y="8604"/>
        <w:rPr>
          <w:color w:val="auto"/>
          <w:sz w:val="23"/>
          <w:szCs w:val="23"/>
        </w:rPr>
      </w:pPr>
      <w:r>
        <w:rPr>
          <w:noProof/>
          <w:color w:val="auto"/>
          <w:sz w:val="23"/>
          <w:szCs w:val="23"/>
        </w:rPr>
        <w:lastRenderedPageBreak/>
        <w:drawing>
          <wp:inline distT="0" distB="0" distL="0" distR="0">
            <wp:extent cx="7772400" cy="62712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772400" cy="6271260"/>
                    </a:xfrm>
                    <a:prstGeom prst="rect">
                      <a:avLst/>
                    </a:prstGeom>
                    <a:noFill/>
                    <a:ln w="9525">
                      <a:noFill/>
                      <a:miter lim="800000"/>
                      <a:headEnd/>
                      <a:tailEnd/>
                    </a:ln>
                  </pic:spPr>
                </pic:pic>
              </a:graphicData>
            </a:graphic>
          </wp:inline>
        </w:drawing>
      </w:r>
    </w:p>
    <w:p w:rsidR="007C4799" w:rsidRDefault="007C4799" w:rsidP="007C4799">
      <w:pPr>
        <w:pStyle w:val="Default"/>
        <w:framePr w:w="4433" w:wrap="auto" w:vAnchor="page" w:hAnchor="page" w:x="504" w:y="13966"/>
        <w:spacing w:line="620" w:lineRule="atLeast"/>
        <w:jc w:val="both"/>
        <w:rPr>
          <w:rFonts w:ascii="Calibri" w:hAnsi="Calibri" w:cs="Calibri"/>
          <w:color w:val="auto"/>
          <w:sz w:val="44"/>
          <w:szCs w:val="44"/>
        </w:rPr>
      </w:pPr>
      <w:r>
        <w:rPr>
          <w:rFonts w:ascii="Calibri" w:hAnsi="Calibri" w:cs="Calibri"/>
          <w:b/>
          <w:bCs/>
          <w:color w:val="auto"/>
          <w:sz w:val="44"/>
          <w:szCs w:val="44"/>
        </w:rPr>
        <w:t xml:space="preserve">McLoughlin Falls Project Locator </w:t>
      </w:r>
    </w:p>
    <w:p w:rsidR="00EE3475" w:rsidRDefault="00EE3475">
      <w:pPr>
        <w:pStyle w:val="Default"/>
        <w:rPr>
          <w:rFonts w:cstheme="minorBidi"/>
          <w:color w:val="auto"/>
        </w:rPr>
      </w:pPr>
    </w:p>
    <w:p w:rsidR="00EE3475" w:rsidRDefault="00033156">
      <w:pPr>
        <w:pStyle w:val="Default"/>
        <w:pageBreakBefore/>
        <w:framePr w:w="6345" w:wrap="auto" w:vAnchor="page" w:hAnchor="page" w:x="1224" w:y="1692"/>
        <w:rPr>
          <w:rFonts w:ascii="Calibri" w:hAnsi="Calibri" w:cs="Calibri"/>
          <w:color w:val="auto"/>
          <w:sz w:val="40"/>
          <w:szCs w:val="40"/>
        </w:rPr>
      </w:pPr>
      <w:r>
        <w:rPr>
          <w:rFonts w:ascii="Calibri" w:hAnsi="Calibri" w:cs="Calibri"/>
          <w:b/>
          <w:bCs/>
          <w:color w:val="auto"/>
          <w:sz w:val="40"/>
          <w:szCs w:val="40"/>
        </w:rPr>
        <w:lastRenderedPageBreak/>
        <w:t xml:space="preserve">McLoughlin Falls Project Parcels </w:t>
      </w:r>
    </w:p>
    <w:p w:rsidR="00EE3475" w:rsidRDefault="00EE3475">
      <w:pPr>
        <w:pStyle w:val="Default"/>
        <w:framePr w:w="7412" w:wrap="auto" w:vAnchor="page" w:hAnchor="page" w:x="1679" w:y="3034"/>
        <w:spacing w:after="1080"/>
        <w:rPr>
          <w:rFonts w:ascii="Calibri" w:hAnsi="Calibri" w:cs="Calibri"/>
          <w:color w:val="auto"/>
          <w:sz w:val="40"/>
          <w:szCs w:val="40"/>
        </w:rPr>
      </w:pPr>
      <w:r>
        <w:rPr>
          <w:rFonts w:ascii="Calibri" w:hAnsi="Calibri" w:cs="Calibri"/>
          <w:noProof/>
          <w:color w:val="auto"/>
          <w:sz w:val="40"/>
          <w:szCs w:val="40"/>
        </w:rPr>
        <w:pict>
          <v:shapetype id="_x0000_t32" coordsize="21600,21600" o:spt="32" o:oned="t" path="m,l21600,21600e" filled="f">
            <v:path arrowok="t" fillok="f" o:connecttype="none"/>
            <o:lock v:ext="edit" shapetype="t"/>
          </v:shapetype>
          <v:shape id="_x0000_s1030" type="#_x0000_t32" style="position:absolute;margin-left:158.6pt;margin-top:215.8pt;width:41.4pt;height:.7pt;flip:x;z-index:251663360" o:connectortype="straight" strokecolor="red" strokeweight="4pt">
            <v:stroke endarrow="block"/>
          </v:shape>
        </w:pict>
      </w:r>
      <w:r w:rsidR="00C72445">
        <w:rPr>
          <w:rFonts w:ascii="Calibri" w:hAnsi="Calibri" w:cs="Calibri"/>
          <w:noProof/>
          <w:color w:val="auto"/>
          <w:sz w:val="40"/>
          <w:szCs w:val="40"/>
        </w:rPr>
        <w:drawing>
          <wp:inline distT="0" distB="0" distL="0" distR="0">
            <wp:extent cx="4175125" cy="6858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175125" cy="6858000"/>
                    </a:xfrm>
                    <a:prstGeom prst="rect">
                      <a:avLst/>
                    </a:prstGeom>
                    <a:noFill/>
                    <a:ln w="9525">
                      <a:noFill/>
                      <a:miter lim="800000"/>
                      <a:headEnd/>
                      <a:tailEnd/>
                    </a:ln>
                  </pic:spPr>
                </pic:pic>
              </a:graphicData>
            </a:graphic>
          </wp:inline>
        </w:drawing>
      </w:r>
    </w:p>
    <w:p w:rsidR="007C4799" w:rsidRPr="007C4799" w:rsidRDefault="007C4799" w:rsidP="007C4799">
      <w:pPr>
        <w:pStyle w:val="Default"/>
        <w:framePr w:w="3646" w:wrap="auto" w:vAnchor="page" w:hAnchor="page" w:x="7989" w:y="8967"/>
        <w:jc w:val="both"/>
        <w:rPr>
          <w:rFonts w:ascii="Calibri" w:hAnsi="Calibri" w:cs="Calibri"/>
          <w:color w:val="auto"/>
          <w:szCs w:val="40"/>
        </w:rPr>
      </w:pPr>
      <w:r w:rsidRPr="007C4799">
        <w:rPr>
          <w:rFonts w:ascii="Calibri" w:hAnsi="Calibri" w:cs="Calibri"/>
          <w:color w:val="auto"/>
          <w:szCs w:val="40"/>
        </w:rPr>
        <w:t>Alternates</w:t>
      </w:r>
    </w:p>
    <w:p w:rsidR="007C4799" w:rsidRPr="007C4799" w:rsidRDefault="007C4799" w:rsidP="007C4799">
      <w:pPr>
        <w:pStyle w:val="Default"/>
        <w:framePr w:w="1019" w:h="368" w:hRule="exact" w:wrap="auto" w:vAnchor="page" w:hAnchor="page" w:x="5707" w:y="7228"/>
        <w:rPr>
          <w:rFonts w:ascii="Calibri" w:hAnsi="Calibri" w:cs="Calibri"/>
          <w:b/>
          <w:color w:val="auto"/>
          <w:sz w:val="28"/>
          <w:szCs w:val="23"/>
        </w:rPr>
      </w:pPr>
      <w:r w:rsidRPr="007C4799">
        <w:rPr>
          <w:rFonts w:ascii="Calibri" w:hAnsi="Calibri" w:cs="Calibri"/>
          <w:b/>
          <w:color w:val="auto"/>
          <w:sz w:val="28"/>
          <w:szCs w:val="23"/>
        </w:rPr>
        <w:t>Wilson</w:t>
      </w:r>
      <w:r w:rsidRPr="007C4799">
        <w:rPr>
          <w:rFonts w:ascii="Calibri" w:hAnsi="Calibri" w:cs="Calibri"/>
          <w:b/>
          <w:bCs/>
          <w:color w:val="auto"/>
          <w:sz w:val="28"/>
          <w:szCs w:val="23"/>
        </w:rPr>
        <w:t xml:space="preserve"> </w:t>
      </w:r>
    </w:p>
    <w:p w:rsidR="007C4799" w:rsidRDefault="007C4799" w:rsidP="007C4799">
      <w:pPr>
        <w:pStyle w:val="Default"/>
        <w:framePr w:w="1019" w:h="368" w:hRule="exact" w:wrap="auto" w:vAnchor="page" w:hAnchor="page" w:x="5707" w:y="7228"/>
        <w:rPr>
          <w:rFonts w:ascii="Calibri" w:hAnsi="Calibri" w:cs="Calibri"/>
          <w:color w:val="auto"/>
          <w:sz w:val="23"/>
          <w:szCs w:val="23"/>
        </w:rPr>
      </w:pPr>
      <w:r w:rsidRPr="007C4799">
        <w:rPr>
          <w:rFonts w:ascii="Calibri" w:hAnsi="Calibri" w:cs="Calibri"/>
          <w:color w:val="auto"/>
          <w:sz w:val="23"/>
          <w:szCs w:val="23"/>
        </w:rPr>
        <w:t>Alternates</w:t>
      </w:r>
    </w:p>
    <w:p w:rsidR="007C4799" w:rsidRDefault="007C4799" w:rsidP="007C4799">
      <w:pPr>
        <w:pStyle w:val="Default"/>
        <w:framePr w:w="1019" w:h="368" w:hRule="exact" w:wrap="auto" w:vAnchor="page" w:hAnchor="page" w:x="5707" w:y="7228"/>
        <w:rPr>
          <w:rFonts w:ascii="Calibri" w:hAnsi="Calibri" w:cs="Calibri"/>
          <w:color w:val="auto"/>
          <w:sz w:val="23"/>
          <w:szCs w:val="23"/>
        </w:rPr>
      </w:pPr>
    </w:p>
    <w:p w:rsidR="00EE3475" w:rsidRDefault="00EE3475">
      <w:pPr>
        <w:pStyle w:val="Default"/>
        <w:pageBreakBefore/>
        <w:framePr w:w="8684" w:wrap="auto" w:vAnchor="page" w:hAnchor="page" w:x="1226" w:y="1042"/>
        <w:spacing w:after="220"/>
        <w:rPr>
          <w:rFonts w:ascii="Calibri" w:hAnsi="Calibri" w:cs="Calibri"/>
          <w:color w:val="auto"/>
          <w:sz w:val="23"/>
          <w:szCs w:val="23"/>
        </w:rPr>
      </w:pPr>
      <w:r>
        <w:rPr>
          <w:rFonts w:ascii="Calibri" w:hAnsi="Calibri" w:cs="Calibri"/>
          <w:noProof/>
          <w:color w:val="auto"/>
          <w:sz w:val="23"/>
          <w:szCs w:val="23"/>
        </w:rPr>
        <w:lastRenderedPageBreak/>
        <w:pict>
          <v:shapetype id="_x0000_t202" coordsize="21600,21600" o:spt="202" path="m,l,21600r21600,l21600,xe">
            <v:stroke joinstyle="miter"/>
            <v:path gradientshapeok="t" o:connecttype="rect"/>
          </v:shapetype>
          <v:shape id="_x0000_s1034" type="#_x0000_t202" style="position:absolute;margin-left:136.4pt;margin-top:11.8pt;width:54.35pt;height:19.7pt;z-index:251666432">
            <v:textbox>
              <w:txbxContent>
                <w:p w:rsidR="00C72445" w:rsidRDefault="00C72445">
                  <w:r>
                    <w:t>WDFW</w:t>
                  </w:r>
                </w:p>
              </w:txbxContent>
            </v:textbox>
          </v:shape>
        </w:pict>
      </w:r>
      <w:r>
        <w:rPr>
          <w:rFonts w:ascii="Calibri" w:hAnsi="Calibri" w:cs="Calibri"/>
          <w:noProof/>
          <w:color w:val="auto"/>
          <w:sz w:val="23"/>
          <w:szCs w:val="23"/>
        </w:rPr>
        <w:pict>
          <v:shape id="_x0000_s1033" type="#_x0000_t202" style="position:absolute;margin-left:340.85pt;margin-top:127.25pt;width:42.8pt;height:21.1pt;z-index:251665408">
            <v:textbox>
              <w:txbxContent>
                <w:p w:rsidR="00C72445" w:rsidRDefault="00C72445">
                  <w:r>
                    <w:t>BLM</w:t>
                  </w:r>
                </w:p>
              </w:txbxContent>
            </v:textbox>
          </v:shape>
        </w:pict>
      </w:r>
      <w:r>
        <w:rPr>
          <w:rFonts w:ascii="Calibri" w:hAnsi="Calibri" w:cs="Calibri"/>
          <w:noProof/>
          <w:color w:val="auto"/>
          <w:sz w:val="23"/>
          <w:szCs w:val="23"/>
        </w:rPr>
        <w:pict>
          <v:shape id="_x0000_s1031" type="#_x0000_t202" style="position:absolute;margin-left:167.6pt;margin-top:37.6pt;width:59.1pt;height:36pt;z-index:251664384">
            <v:textbox>
              <w:txbxContent>
                <w:p w:rsidR="00C72445" w:rsidRDefault="00C72445">
                  <w:r>
                    <w:t>Colville parcel</w:t>
                  </w:r>
                </w:p>
                <w:p w:rsidR="00C72445" w:rsidRDefault="00C72445">
                  <w:r>
                    <w:t>Par</w:t>
                  </w:r>
                </w:p>
                <w:p w:rsidR="00C72445" w:rsidRDefault="00C72445"/>
              </w:txbxContent>
            </v:textbox>
          </v:shape>
        </w:pict>
      </w:r>
      <w:r>
        <w:rPr>
          <w:rFonts w:ascii="Calibri" w:hAnsi="Calibri" w:cs="Calibri"/>
          <w:noProof/>
          <w:color w:val="auto"/>
          <w:sz w:val="23"/>
          <w:szCs w:val="23"/>
        </w:rPr>
        <w:pict>
          <v:shape id="_x0000_s1029" type="#_x0000_t32" style="position:absolute;margin-left:283.15pt;margin-top:70.9pt;width:106.6pt;height:2.7pt;flip:x y;z-index:251662336" o:connectortype="straight">
            <v:stroke endarrow="block"/>
          </v:shape>
        </w:pict>
      </w:r>
      <w:r>
        <w:rPr>
          <w:rFonts w:ascii="Calibri" w:hAnsi="Calibri" w:cs="Calibri"/>
          <w:noProof/>
          <w:color w:val="auto"/>
          <w:sz w:val="23"/>
          <w:szCs w:val="23"/>
        </w:rPr>
        <w:pict>
          <v:shape id="_x0000_s1028" type="#_x0000_t202" style="position:absolute;margin-left:399.3pt;margin-top:47.8pt;width:91pt;height:48.9pt;z-index:251661312">
            <v:textbox>
              <w:txbxContent>
                <w:p w:rsidR="007C4799" w:rsidRPr="007C4799" w:rsidRDefault="007C4799">
                  <w:pPr>
                    <w:rPr>
                      <w:b/>
                      <w:sz w:val="32"/>
                    </w:rPr>
                  </w:pPr>
                  <w:r w:rsidRPr="007C4799">
                    <w:rPr>
                      <w:b/>
                      <w:sz w:val="32"/>
                    </w:rPr>
                    <w:t>Wilson Parcel</w:t>
                  </w:r>
                </w:p>
              </w:txbxContent>
            </v:textbox>
          </v:shape>
        </w:pict>
      </w:r>
      <w:r w:rsidR="00C72445">
        <w:rPr>
          <w:rFonts w:ascii="Calibri" w:hAnsi="Calibri" w:cs="Calibri"/>
          <w:noProof/>
          <w:color w:val="auto"/>
          <w:sz w:val="23"/>
          <w:szCs w:val="23"/>
        </w:rPr>
        <w:drawing>
          <wp:inline distT="0" distB="0" distL="0" distR="0">
            <wp:extent cx="4977130" cy="53740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977130" cy="5374005"/>
                    </a:xfrm>
                    <a:prstGeom prst="rect">
                      <a:avLst/>
                    </a:prstGeom>
                    <a:noFill/>
                    <a:ln w="9525">
                      <a:noFill/>
                      <a:miter lim="800000"/>
                      <a:headEnd/>
                      <a:tailEnd/>
                    </a:ln>
                  </pic:spPr>
                </pic:pic>
              </a:graphicData>
            </a:graphic>
          </wp:inline>
        </w:drawing>
      </w:r>
    </w:p>
    <w:p w:rsidR="007C4799" w:rsidRDefault="007C4799" w:rsidP="007C4799">
      <w:pPr>
        <w:pStyle w:val="Default"/>
        <w:framePr w:w="1019" w:h="694" w:hRule="exact" w:wrap="auto" w:vAnchor="page" w:hAnchor="page" w:x="9171" w:y="5231"/>
        <w:rPr>
          <w:rFonts w:ascii="Calibri" w:hAnsi="Calibri" w:cs="Calibri"/>
          <w:color w:val="auto"/>
          <w:sz w:val="23"/>
          <w:szCs w:val="23"/>
        </w:rPr>
      </w:pPr>
      <w:r>
        <w:rPr>
          <w:rFonts w:ascii="Calibri" w:hAnsi="Calibri" w:cs="Calibri"/>
          <w:color w:val="auto"/>
          <w:sz w:val="23"/>
          <w:szCs w:val="23"/>
        </w:rPr>
        <w:t>Alternate</w:t>
      </w:r>
      <w:r>
        <w:rPr>
          <w:rFonts w:ascii="Calibri" w:hAnsi="Calibri" w:cs="Calibri"/>
          <w:b/>
          <w:bCs/>
          <w:color w:val="auto"/>
          <w:sz w:val="23"/>
          <w:szCs w:val="23"/>
        </w:rPr>
        <w:t xml:space="preserve"> </w:t>
      </w:r>
      <w:r w:rsidR="00EE3475" w:rsidRPr="00EE3475">
        <w:rPr>
          <w:rFonts w:ascii="Calibri" w:hAnsi="Calibri" w:cs="Calibri"/>
          <w:b/>
          <w:bCs/>
          <w:noProof/>
          <w:color w:val="auto"/>
          <w:sz w:val="23"/>
          <w:szCs w:val="23"/>
          <w:lang w:eastAsia="zh-TW"/>
        </w:rPr>
        <w:pict>
          <v:shape id="_x0000_s1027" type="#_x0000_t202" style="position:absolute;margin-left:0;margin-top:0;width:186.35pt;height:110.6pt;z-index:251660288;mso-width-percent:400;mso-height-percent:200;mso-position-horizontal:center;mso-position-horizontal-relative:text;mso-position-vertical-relative:text;mso-width-percent:400;mso-height-percent:200;mso-width-relative:margin;mso-height-relative:margin">
            <v:textbox style="mso-fit-shape-to-text:t">
              <w:txbxContent>
                <w:p w:rsidR="007C4799" w:rsidRDefault="007C4799">
                  <w:r>
                    <w:t>[Type a quote from the document or the summary of an interesting point. You can position the text box anywhere in the document. Use the Text Box Tools tab to change the formatting of the pull quote text box.]</w:t>
                  </w:r>
                </w:p>
              </w:txbxContent>
            </v:textbox>
          </v:shape>
        </w:pict>
      </w:r>
    </w:p>
    <w:p w:rsidR="007C4799" w:rsidRDefault="007C4799" w:rsidP="007C4799">
      <w:pPr>
        <w:pStyle w:val="Default"/>
        <w:framePr w:w="1019" w:h="694" w:hRule="exact" w:wrap="auto" w:vAnchor="page" w:hAnchor="page" w:x="9171" w:y="5231"/>
        <w:rPr>
          <w:rFonts w:ascii="Calibri" w:hAnsi="Calibri" w:cs="Calibri"/>
          <w:color w:val="auto"/>
          <w:sz w:val="23"/>
          <w:szCs w:val="23"/>
        </w:rPr>
      </w:pPr>
    </w:p>
    <w:p w:rsidR="007C4799" w:rsidRDefault="007C4799" w:rsidP="007C4799">
      <w:pPr>
        <w:pStyle w:val="Default"/>
        <w:framePr w:w="1019" w:h="694" w:hRule="exact" w:wrap="auto" w:vAnchor="page" w:hAnchor="page" w:x="9171" w:y="5231"/>
        <w:rPr>
          <w:rFonts w:ascii="Calibri" w:hAnsi="Calibri" w:cs="Calibri"/>
          <w:color w:val="auto"/>
          <w:sz w:val="23"/>
          <w:szCs w:val="23"/>
        </w:rPr>
      </w:pPr>
    </w:p>
    <w:p w:rsidR="007C4799" w:rsidRDefault="007C4799" w:rsidP="007C4799">
      <w:pPr>
        <w:pStyle w:val="Default"/>
        <w:framePr w:w="1019" w:h="694" w:hRule="exact" w:wrap="auto" w:vAnchor="page" w:hAnchor="page" w:x="9171" w:y="5231"/>
        <w:rPr>
          <w:rFonts w:ascii="Calibri" w:hAnsi="Calibri" w:cs="Calibri"/>
          <w:color w:val="auto"/>
          <w:sz w:val="23"/>
          <w:szCs w:val="23"/>
        </w:rPr>
      </w:pPr>
    </w:p>
    <w:p w:rsidR="00EE3475" w:rsidRDefault="00EE3475" w:rsidP="007C4799">
      <w:pPr>
        <w:pStyle w:val="Default"/>
        <w:framePr w:w="1019" w:h="694" w:hRule="exact" w:wrap="auto" w:vAnchor="page" w:hAnchor="page" w:x="9171" w:y="5231"/>
        <w:rPr>
          <w:rFonts w:ascii="Calibri" w:hAnsi="Calibri" w:cs="Calibri"/>
          <w:color w:val="auto"/>
          <w:sz w:val="23"/>
          <w:szCs w:val="23"/>
        </w:rPr>
      </w:pPr>
    </w:p>
    <w:p w:rsidR="00EE3475" w:rsidRDefault="00EE3475">
      <w:pPr>
        <w:pStyle w:val="Default"/>
        <w:framePr w:w="8027" w:wrap="auto" w:vAnchor="page" w:hAnchor="page" w:x="1066" w:y="510"/>
        <w:spacing w:after="220"/>
        <w:rPr>
          <w:rFonts w:ascii="Calibri" w:hAnsi="Calibri" w:cs="Calibri"/>
          <w:color w:val="auto"/>
          <w:sz w:val="23"/>
          <w:szCs w:val="23"/>
        </w:rPr>
      </w:pPr>
    </w:p>
    <w:p w:rsidR="00EE3475" w:rsidRDefault="00033156">
      <w:pPr>
        <w:pStyle w:val="CM21"/>
        <w:pageBreakBefore/>
        <w:framePr w:w="6111" w:wrap="auto" w:vAnchor="page" w:hAnchor="page" w:x="1440" w:y="1446"/>
        <w:jc w:val="center"/>
        <w:rPr>
          <w:rFonts w:cs="Garamond"/>
          <w:sz w:val="32"/>
          <w:szCs w:val="32"/>
        </w:rPr>
      </w:pPr>
      <w:r>
        <w:rPr>
          <w:rFonts w:cs="Garamond"/>
          <w:b/>
          <w:bCs/>
          <w:sz w:val="32"/>
          <w:szCs w:val="32"/>
        </w:rPr>
        <w:lastRenderedPageBreak/>
        <w:t xml:space="preserve">McLoughlin Falls Project Area Photos </w:t>
      </w:r>
    </w:p>
    <w:p w:rsidR="00EE3475" w:rsidRDefault="00C72445">
      <w:pPr>
        <w:pStyle w:val="Default"/>
        <w:framePr w:w="9989" w:wrap="auto" w:vAnchor="page" w:hAnchor="page" w:x="1441" w:y="2080"/>
        <w:spacing w:after="220"/>
        <w:rPr>
          <w:color w:val="auto"/>
          <w:sz w:val="32"/>
          <w:szCs w:val="32"/>
        </w:rPr>
      </w:pPr>
      <w:r>
        <w:rPr>
          <w:noProof/>
          <w:color w:val="auto"/>
          <w:sz w:val="32"/>
          <w:szCs w:val="32"/>
        </w:rPr>
        <w:drawing>
          <wp:inline distT="0" distB="0" distL="0" distR="0">
            <wp:extent cx="5831205" cy="436499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831205" cy="4364990"/>
                    </a:xfrm>
                    <a:prstGeom prst="rect">
                      <a:avLst/>
                    </a:prstGeom>
                    <a:noFill/>
                    <a:ln w="9525">
                      <a:noFill/>
                      <a:miter lim="800000"/>
                      <a:headEnd/>
                      <a:tailEnd/>
                    </a:ln>
                  </pic:spPr>
                </pic:pic>
              </a:graphicData>
            </a:graphic>
          </wp:inline>
        </w:drawing>
      </w:r>
    </w:p>
    <w:p w:rsidR="00EE3475" w:rsidRDefault="007C4799">
      <w:pPr>
        <w:pStyle w:val="CM16"/>
        <w:framePr w:w="6905" w:wrap="auto" w:vAnchor="page" w:hAnchor="page" w:x="1441" w:y="9254"/>
        <w:jc w:val="center"/>
        <w:rPr>
          <w:rFonts w:cs="Garamond"/>
          <w:sz w:val="32"/>
          <w:szCs w:val="32"/>
        </w:rPr>
      </w:pPr>
      <w:r>
        <w:rPr>
          <w:rFonts w:cs="Garamond"/>
          <w:b/>
          <w:bCs/>
          <w:sz w:val="32"/>
          <w:szCs w:val="32"/>
        </w:rPr>
        <w:t>Wilson</w:t>
      </w:r>
      <w:r w:rsidR="00033156">
        <w:rPr>
          <w:rFonts w:cs="Garamond"/>
          <w:b/>
          <w:bCs/>
          <w:sz w:val="32"/>
          <w:szCs w:val="32"/>
        </w:rPr>
        <w:t xml:space="preserve"> property </w:t>
      </w:r>
      <w:r w:rsidR="0073103B">
        <w:rPr>
          <w:rFonts w:cs="Garamond"/>
          <w:b/>
          <w:bCs/>
          <w:sz w:val="32"/>
          <w:szCs w:val="32"/>
        </w:rPr>
        <w:t>in foreground</w:t>
      </w:r>
    </w:p>
    <w:p w:rsidR="00EE3475" w:rsidRDefault="00C72445">
      <w:pPr>
        <w:pStyle w:val="Default"/>
        <w:pageBreakBefore/>
        <w:framePr w:w="11074" w:wrap="auto" w:vAnchor="page" w:hAnchor="page" w:x="1441" w:y="1600"/>
        <w:spacing w:after="860"/>
        <w:rPr>
          <w:color w:val="auto"/>
          <w:sz w:val="32"/>
          <w:szCs w:val="32"/>
        </w:rPr>
      </w:pPr>
      <w:r>
        <w:rPr>
          <w:noProof/>
          <w:color w:val="auto"/>
          <w:sz w:val="32"/>
          <w:szCs w:val="32"/>
        </w:rPr>
        <w:lastRenderedPageBreak/>
        <w:drawing>
          <wp:inline distT="0" distB="0" distL="0" distR="0">
            <wp:extent cx="5934710" cy="3950970"/>
            <wp:effectExtent l="19050" t="0" r="8890" b="0"/>
            <wp:docPr id="16" name="Picture 16" descr="C:\Users\beviskrb\Desktop\WilsonSideChannel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viskrb\Desktop\WilsonSideChannel73.JPG"/>
                    <pic:cNvPicPr>
                      <a:picLocks noChangeAspect="1" noChangeArrowheads="1"/>
                    </pic:cNvPicPr>
                  </pic:nvPicPr>
                  <pic:blipFill>
                    <a:blip r:embed="rId8"/>
                    <a:srcRect/>
                    <a:stretch>
                      <a:fillRect/>
                    </a:stretch>
                  </pic:blipFill>
                  <pic:spPr bwMode="auto">
                    <a:xfrm>
                      <a:off x="0" y="0"/>
                      <a:ext cx="5934710" cy="3950970"/>
                    </a:xfrm>
                    <a:prstGeom prst="rect">
                      <a:avLst/>
                    </a:prstGeom>
                    <a:noFill/>
                    <a:ln w="9525">
                      <a:noFill/>
                      <a:miter lim="800000"/>
                      <a:headEnd/>
                      <a:tailEnd/>
                    </a:ln>
                  </pic:spPr>
                </pic:pic>
              </a:graphicData>
            </a:graphic>
          </wp:inline>
        </w:drawing>
      </w:r>
    </w:p>
    <w:p w:rsidR="00EE3475" w:rsidRDefault="007C4799">
      <w:pPr>
        <w:pStyle w:val="CM16"/>
        <w:framePr w:w="7258" w:wrap="auto" w:vAnchor="page" w:hAnchor="page" w:x="1440" w:y="8556"/>
        <w:jc w:val="center"/>
        <w:rPr>
          <w:rFonts w:cs="Garamond"/>
          <w:sz w:val="32"/>
          <w:szCs w:val="32"/>
        </w:rPr>
      </w:pPr>
      <w:r>
        <w:rPr>
          <w:rFonts w:cs="Garamond"/>
          <w:b/>
          <w:bCs/>
          <w:sz w:val="32"/>
          <w:szCs w:val="32"/>
        </w:rPr>
        <w:t>Wilson Property</w:t>
      </w:r>
    </w:p>
    <w:p w:rsidR="00EE3475" w:rsidRDefault="00EE3475">
      <w:pPr>
        <w:pStyle w:val="Default"/>
        <w:pageBreakBefore/>
        <w:framePr w:w="11045" w:wrap="auto" w:vAnchor="page" w:hAnchor="page" w:x="1441" w:y="1600"/>
        <w:spacing w:after="220"/>
        <w:rPr>
          <w:color w:val="auto"/>
          <w:sz w:val="32"/>
          <w:szCs w:val="32"/>
        </w:rPr>
      </w:pPr>
    </w:p>
    <w:p w:rsidR="00EE3475" w:rsidRDefault="00C72445" w:rsidP="0073103B">
      <w:pPr>
        <w:pStyle w:val="CM16"/>
        <w:framePr w:w="11032" w:wrap="auto" w:vAnchor="page" w:hAnchor="page" w:x="952" w:y="3723"/>
        <w:rPr>
          <w:rFonts w:cs="Garamond"/>
          <w:sz w:val="32"/>
          <w:szCs w:val="32"/>
        </w:rPr>
      </w:pPr>
      <w:r>
        <w:rPr>
          <w:rFonts w:cs="Garamond"/>
          <w:b/>
          <w:bCs/>
          <w:noProof/>
          <w:sz w:val="32"/>
          <w:szCs w:val="32"/>
        </w:rPr>
        <w:drawing>
          <wp:inline distT="0" distB="0" distL="0" distR="0">
            <wp:extent cx="9170035" cy="6099175"/>
            <wp:effectExtent l="19050" t="0" r="0" b="0"/>
            <wp:docPr id="34" name="Picture 34" descr="C:\Users\beviskrb\Desktop\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viskrb\Desktop\DSC_0085.JPG"/>
                    <pic:cNvPicPr>
                      <a:picLocks noChangeAspect="1" noChangeArrowheads="1"/>
                    </pic:cNvPicPr>
                  </pic:nvPicPr>
                  <pic:blipFill>
                    <a:blip r:embed="rId9"/>
                    <a:srcRect/>
                    <a:stretch>
                      <a:fillRect/>
                    </a:stretch>
                  </pic:blipFill>
                  <pic:spPr bwMode="auto">
                    <a:xfrm>
                      <a:off x="0" y="0"/>
                      <a:ext cx="9170035" cy="6099175"/>
                    </a:xfrm>
                    <a:prstGeom prst="rect">
                      <a:avLst/>
                    </a:prstGeom>
                    <a:noFill/>
                    <a:ln w="9525">
                      <a:noFill/>
                      <a:miter lim="800000"/>
                      <a:headEnd/>
                      <a:tailEnd/>
                    </a:ln>
                  </pic:spPr>
                </pic:pic>
              </a:graphicData>
            </a:graphic>
          </wp:inline>
        </w:drawing>
      </w:r>
      <w:r w:rsidR="0073103B">
        <w:rPr>
          <w:rFonts w:cs="Garamond"/>
          <w:b/>
          <w:bCs/>
          <w:sz w:val="32"/>
          <w:szCs w:val="32"/>
        </w:rPr>
        <w:t>Wils</w:t>
      </w:r>
      <w:r w:rsidR="007C4799">
        <w:rPr>
          <w:rFonts w:cs="Garamond"/>
          <w:b/>
          <w:bCs/>
          <w:sz w:val="32"/>
          <w:szCs w:val="32"/>
        </w:rPr>
        <w:t>on Property</w:t>
      </w:r>
      <w:r w:rsidR="0073103B">
        <w:rPr>
          <w:rFonts w:cs="Garamond"/>
          <w:b/>
          <w:bCs/>
          <w:sz w:val="32"/>
          <w:szCs w:val="32"/>
        </w:rPr>
        <w:t xml:space="preserve"> – Wetland side channel.  </w:t>
      </w:r>
      <w:proofErr w:type="gramStart"/>
      <w:r w:rsidR="0073103B">
        <w:rPr>
          <w:rFonts w:cs="Garamond"/>
          <w:b/>
          <w:bCs/>
          <w:sz w:val="32"/>
          <w:szCs w:val="32"/>
        </w:rPr>
        <w:t>Connected at high water.</w:t>
      </w:r>
      <w:proofErr w:type="gramEnd"/>
    </w:p>
    <w:p w:rsidR="00EE3475" w:rsidRDefault="00C72445">
      <w:pPr>
        <w:pStyle w:val="Default"/>
        <w:pageBreakBefore/>
        <w:framePr w:w="11045" w:wrap="auto" w:vAnchor="page" w:hAnchor="page" w:x="1441" w:y="1441"/>
        <w:rPr>
          <w:color w:val="auto"/>
          <w:sz w:val="32"/>
          <w:szCs w:val="32"/>
        </w:rPr>
      </w:pPr>
      <w:r>
        <w:rPr>
          <w:noProof/>
          <w:color w:val="auto"/>
          <w:sz w:val="32"/>
          <w:szCs w:val="32"/>
        </w:rPr>
        <w:lastRenderedPageBreak/>
        <w:drawing>
          <wp:inline distT="0" distB="0" distL="0" distR="0">
            <wp:extent cx="6616700" cy="4088765"/>
            <wp:effectExtent l="19050" t="0" r="0" b="0"/>
            <wp:docPr id="23" name="Picture 23" descr="C:\Users\beviskrb\Desktop\McLoughView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viskrb\Desktop\McLoughView84.JPG"/>
                    <pic:cNvPicPr>
                      <a:picLocks noChangeAspect="1" noChangeArrowheads="1"/>
                    </pic:cNvPicPr>
                  </pic:nvPicPr>
                  <pic:blipFill>
                    <a:blip r:embed="rId10"/>
                    <a:srcRect/>
                    <a:stretch>
                      <a:fillRect/>
                    </a:stretch>
                  </pic:blipFill>
                  <pic:spPr bwMode="auto">
                    <a:xfrm>
                      <a:off x="0" y="0"/>
                      <a:ext cx="6616700" cy="4088765"/>
                    </a:xfrm>
                    <a:prstGeom prst="rect">
                      <a:avLst/>
                    </a:prstGeom>
                    <a:noFill/>
                    <a:ln w="9525">
                      <a:noFill/>
                      <a:miter lim="800000"/>
                      <a:headEnd/>
                      <a:tailEnd/>
                    </a:ln>
                  </pic:spPr>
                </pic:pic>
              </a:graphicData>
            </a:graphic>
          </wp:inline>
        </w:drawing>
      </w:r>
    </w:p>
    <w:p w:rsidR="00EE3475" w:rsidRDefault="00033156">
      <w:pPr>
        <w:pStyle w:val="Default"/>
        <w:framePr w:w="9130" w:wrap="auto" w:vAnchor="page" w:hAnchor="page" w:x="1441" w:y="8256"/>
        <w:spacing w:line="360" w:lineRule="atLeast"/>
        <w:jc w:val="both"/>
        <w:rPr>
          <w:color w:val="auto"/>
          <w:sz w:val="32"/>
          <w:szCs w:val="32"/>
        </w:rPr>
      </w:pPr>
      <w:proofErr w:type="gramStart"/>
      <w:r>
        <w:rPr>
          <w:b/>
          <w:bCs/>
          <w:color w:val="auto"/>
          <w:sz w:val="32"/>
          <w:szCs w:val="32"/>
        </w:rPr>
        <w:t xml:space="preserve">McLoughlin Falls area, </w:t>
      </w:r>
      <w:r w:rsidR="007C4799">
        <w:rPr>
          <w:b/>
          <w:bCs/>
          <w:color w:val="auto"/>
          <w:sz w:val="32"/>
          <w:szCs w:val="32"/>
        </w:rPr>
        <w:t>Wilson</w:t>
      </w:r>
      <w:r>
        <w:rPr>
          <w:b/>
          <w:bCs/>
          <w:color w:val="auto"/>
          <w:sz w:val="32"/>
          <w:szCs w:val="32"/>
        </w:rPr>
        <w:t xml:space="preserve"> on </w:t>
      </w:r>
      <w:r w:rsidR="0073103B">
        <w:rPr>
          <w:b/>
          <w:bCs/>
          <w:color w:val="auto"/>
          <w:sz w:val="32"/>
          <w:szCs w:val="32"/>
        </w:rPr>
        <w:t>far bank of Okanogan R. looking nor</w:t>
      </w:r>
      <w:r>
        <w:rPr>
          <w:b/>
          <w:bCs/>
          <w:color w:val="auto"/>
          <w:sz w:val="32"/>
          <w:szCs w:val="32"/>
        </w:rPr>
        <w:t>th into canyon area.</w:t>
      </w:r>
      <w:proofErr w:type="gramEnd"/>
      <w:r>
        <w:rPr>
          <w:b/>
          <w:bCs/>
          <w:color w:val="auto"/>
          <w:sz w:val="32"/>
          <w:szCs w:val="32"/>
        </w:rPr>
        <w:t xml:space="preserve"> </w:t>
      </w:r>
      <w:proofErr w:type="gramStart"/>
      <w:r>
        <w:rPr>
          <w:b/>
          <w:bCs/>
          <w:color w:val="auto"/>
          <w:sz w:val="32"/>
          <w:szCs w:val="32"/>
        </w:rPr>
        <w:t>Big landscape.</w:t>
      </w:r>
      <w:proofErr w:type="gramEnd"/>
      <w:r>
        <w:rPr>
          <w:b/>
          <w:bCs/>
          <w:color w:val="auto"/>
          <w:sz w:val="32"/>
          <w:szCs w:val="32"/>
        </w:rPr>
        <w:t xml:space="preserve"> </w:t>
      </w:r>
      <w:r w:rsidR="0073103B">
        <w:rPr>
          <w:b/>
          <w:bCs/>
          <w:color w:val="auto"/>
          <w:sz w:val="32"/>
          <w:szCs w:val="32"/>
        </w:rPr>
        <w:t xml:space="preserve"> “Last Best Place”.</w:t>
      </w:r>
    </w:p>
    <w:p w:rsidR="00EE3475" w:rsidRDefault="00C72445">
      <w:pPr>
        <w:pStyle w:val="Default"/>
        <w:framePr w:w="10395" w:wrap="auto" w:vAnchor="page" w:hAnchor="page" w:x="1323" w:y="9721"/>
        <w:spacing w:after="500"/>
        <w:rPr>
          <w:color w:val="auto"/>
          <w:sz w:val="32"/>
          <w:szCs w:val="32"/>
        </w:rPr>
      </w:pPr>
      <w:r>
        <w:rPr>
          <w:noProof/>
          <w:color w:val="auto"/>
          <w:sz w:val="32"/>
          <w:szCs w:val="32"/>
        </w:rPr>
        <w:drawing>
          <wp:inline distT="0" distB="0" distL="0" distR="0">
            <wp:extent cx="6099175" cy="34480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6099175" cy="344805"/>
                    </a:xfrm>
                    <a:prstGeom prst="rect">
                      <a:avLst/>
                    </a:prstGeom>
                    <a:noFill/>
                    <a:ln w="9525">
                      <a:noFill/>
                      <a:miter lim="800000"/>
                      <a:headEnd/>
                      <a:tailEnd/>
                    </a:ln>
                  </pic:spPr>
                </pic:pic>
              </a:graphicData>
            </a:graphic>
          </wp:inline>
        </w:drawing>
      </w:r>
    </w:p>
    <w:p w:rsidR="00033156" w:rsidRDefault="00EE3475" w:rsidP="007F7D27">
      <w:pPr>
        <w:pStyle w:val="Default"/>
        <w:rPr>
          <w:rFonts w:cstheme="minorBidi"/>
          <w:color w:val="auto"/>
        </w:rPr>
      </w:pPr>
      <w:r w:rsidRPr="00EE3475">
        <w:rPr>
          <w:noProof/>
        </w:rPr>
        <w:pict>
          <v:shape id="_x0000_s1026" type="#_x0000_t202" style="position:absolute;margin-left:1in;margin-top:546.2pt;width:543.8pt;height:193.1pt;z-index:251658240;mso-position-horizontal-relative:page;mso-position-vertical-relative:page" wrapcoords="0 0" o:allowincell="f" filled="f" stroked="f">
            <v:textbox>
              <w:txbxContent>
                <w:p w:rsidR="00EE3475" w:rsidRDefault="00EE3475">
                  <w:pPr>
                    <w:widowControl w:val="0"/>
                    <w:autoSpaceDE w:val="0"/>
                    <w:autoSpaceDN w:val="0"/>
                    <w:adjustRightInd w:val="0"/>
                    <w:spacing w:after="0" w:line="240" w:lineRule="auto"/>
                    <w:rPr>
                      <w:rFonts w:ascii="Garamond" w:hAnsi="Garamond"/>
                      <w:sz w:val="24"/>
                      <w:szCs w:val="24"/>
                    </w:rPr>
                  </w:pPr>
                </w:p>
                <w:tbl>
                  <w:tblPr>
                    <w:tblW w:w="0" w:type="auto"/>
                    <w:tblBorders>
                      <w:top w:val="nil"/>
                      <w:left w:val="nil"/>
                      <w:bottom w:val="nil"/>
                      <w:right w:val="nil"/>
                    </w:tblBorders>
                    <w:tblLayout w:type="fixed"/>
                    <w:tblLook w:val="0000"/>
                  </w:tblPr>
                  <w:tblGrid>
                    <w:gridCol w:w="2992"/>
                    <w:gridCol w:w="1185"/>
                    <w:gridCol w:w="910"/>
                    <w:gridCol w:w="2092"/>
                    <w:gridCol w:w="2362"/>
                  </w:tblGrid>
                  <w:tr w:rsidR="00EE3475" w:rsidRPr="0073103B">
                    <w:trPr>
                      <w:trHeight w:val="845"/>
                    </w:trPr>
                    <w:tc>
                      <w:tcPr>
                        <w:tcW w:w="2992" w:type="dxa"/>
                        <w:tcBorders>
                          <w:top w:val="single" w:sz="14" w:space="0" w:color="000000"/>
                          <w:left w:val="single" w:sz="12" w:space="0" w:color="000000"/>
                          <w:bottom w:val="single" w:sz="12" w:space="0" w:color="000000"/>
                          <w:right w:val="single" w:sz="4" w:space="0" w:color="000000"/>
                        </w:tcBorders>
                        <w:shd w:val="clear" w:color="auto" w:fill="D9D9D9"/>
                        <w:vAlign w:val="center"/>
                      </w:tcPr>
                      <w:p w:rsidR="00EE3475" w:rsidRPr="0073103B" w:rsidRDefault="00033156">
                        <w:pPr>
                          <w:pStyle w:val="Default"/>
                          <w:rPr>
                            <w:rFonts w:ascii="Book Antiqua" w:hAnsi="Book Antiqua" w:cs="Book Antiqua"/>
                            <w:sz w:val="22"/>
                            <w:szCs w:val="22"/>
                          </w:rPr>
                        </w:pPr>
                        <w:r w:rsidRPr="0073103B">
                          <w:rPr>
                            <w:rFonts w:ascii="Book Antiqua" w:hAnsi="Book Antiqua" w:cs="Book Antiqua"/>
                            <w:b/>
                            <w:bCs/>
                            <w:sz w:val="22"/>
                            <w:szCs w:val="22"/>
                          </w:rPr>
                          <w:t xml:space="preserve">Item </w:t>
                        </w:r>
                      </w:p>
                    </w:tc>
                    <w:tc>
                      <w:tcPr>
                        <w:tcW w:w="1185" w:type="dxa"/>
                        <w:tcBorders>
                          <w:top w:val="single" w:sz="14" w:space="0" w:color="000000"/>
                          <w:left w:val="single" w:sz="4" w:space="0" w:color="000000"/>
                          <w:bottom w:val="single" w:sz="12" w:space="0" w:color="000000"/>
                          <w:right w:val="single" w:sz="4" w:space="0" w:color="000000"/>
                        </w:tcBorders>
                        <w:shd w:val="clear" w:color="auto" w:fill="D9D9D9"/>
                        <w:vAlign w:val="center"/>
                      </w:tcPr>
                      <w:p w:rsidR="00EE3475" w:rsidRPr="0073103B" w:rsidRDefault="00033156">
                        <w:pPr>
                          <w:pStyle w:val="Default"/>
                          <w:rPr>
                            <w:rFonts w:ascii="Book Antiqua" w:hAnsi="Book Antiqua" w:cs="Book Antiqua"/>
                            <w:sz w:val="22"/>
                            <w:szCs w:val="22"/>
                          </w:rPr>
                        </w:pPr>
                        <w:r w:rsidRPr="0073103B">
                          <w:rPr>
                            <w:rFonts w:ascii="Book Antiqua" w:hAnsi="Book Antiqua" w:cs="Book Antiqua"/>
                            <w:b/>
                            <w:bCs/>
                            <w:sz w:val="22"/>
                            <w:szCs w:val="22"/>
                          </w:rPr>
                          <w:t xml:space="preserve">Cost/unit </w:t>
                        </w:r>
                      </w:p>
                    </w:tc>
                    <w:tc>
                      <w:tcPr>
                        <w:tcW w:w="910" w:type="dxa"/>
                        <w:tcBorders>
                          <w:top w:val="single" w:sz="14" w:space="0" w:color="000000"/>
                          <w:left w:val="single" w:sz="4" w:space="0" w:color="000000"/>
                          <w:bottom w:val="single" w:sz="12" w:space="0" w:color="000000"/>
                          <w:right w:val="single" w:sz="4" w:space="0" w:color="000000"/>
                        </w:tcBorders>
                        <w:shd w:val="clear" w:color="auto" w:fill="D9D9D9"/>
                        <w:vAlign w:val="center"/>
                      </w:tcPr>
                      <w:p w:rsidR="00EE3475" w:rsidRPr="0073103B" w:rsidRDefault="00033156">
                        <w:pPr>
                          <w:pStyle w:val="Default"/>
                          <w:jc w:val="center"/>
                          <w:rPr>
                            <w:rFonts w:ascii="Book Antiqua" w:hAnsi="Book Antiqua" w:cs="Book Antiqua"/>
                            <w:sz w:val="22"/>
                            <w:szCs w:val="22"/>
                          </w:rPr>
                        </w:pPr>
                        <w:r w:rsidRPr="0073103B">
                          <w:rPr>
                            <w:rFonts w:ascii="Book Antiqua" w:hAnsi="Book Antiqua" w:cs="Book Antiqua"/>
                            <w:b/>
                            <w:bCs/>
                            <w:sz w:val="22"/>
                            <w:szCs w:val="22"/>
                          </w:rPr>
                          <w:t xml:space="preserve">Units </w:t>
                        </w:r>
                      </w:p>
                    </w:tc>
                    <w:tc>
                      <w:tcPr>
                        <w:tcW w:w="2092" w:type="dxa"/>
                        <w:tcBorders>
                          <w:top w:val="single" w:sz="14" w:space="0" w:color="000000"/>
                          <w:left w:val="single" w:sz="4" w:space="0" w:color="000000"/>
                          <w:bottom w:val="single" w:sz="12" w:space="0" w:color="000000"/>
                          <w:right w:val="single" w:sz="4" w:space="0" w:color="000000"/>
                        </w:tcBorders>
                        <w:shd w:val="clear" w:color="auto" w:fill="D9D9D9"/>
                        <w:vAlign w:val="center"/>
                      </w:tcPr>
                      <w:p w:rsidR="00EE3475" w:rsidRPr="0073103B" w:rsidRDefault="00EE3475">
                        <w:pPr>
                          <w:pStyle w:val="Default"/>
                          <w:jc w:val="center"/>
                          <w:rPr>
                            <w:rFonts w:ascii="Book Antiqua" w:hAnsi="Book Antiqua" w:cs="Book Antiqua"/>
                            <w:sz w:val="22"/>
                            <w:szCs w:val="22"/>
                          </w:rPr>
                        </w:pPr>
                      </w:p>
                    </w:tc>
                    <w:tc>
                      <w:tcPr>
                        <w:tcW w:w="2362" w:type="dxa"/>
                        <w:tcBorders>
                          <w:top w:val="single" w:sz="14" w:space="0" w:color="000000"/>
                          <w:left w:val="single" w:sz="4" w:space="0" w:color="000000"/>
                          <w:bottom w:val="single" w:sz="12" w:space="0" w:color="000000"/>
                          <w:right w:val="single" w:sz="12" w:space="0" w:color="000000"/>
                        </w:tcBorders>
                        <w:shd w:val="clear" w:color="auto" w:fill="D9D9D9"/>
                        <w:vAlign w:val="center"/>
                      </w:tcPr>
                      <w:p w:rsidR="00EE3475" w:rsidRPr="0073103B" w:rsidRDefault="00033156">
                        <w:pPr>
                          <w:pStyle w:val="Default"/>
                          <w:jc w:val="center"/>
                          <w:rPr>
                            <w:rFonts w:ascii="Book Antiqua" w:hAnsi="Book Antiqua" w:cs="Book Antiqua"/>
                            <w:sz w:val="22"/>
                            <w:szCs w:val="22"/>
                          </w:rPr>
                        </w:pPr>
                        <w:r w:rsidRPr="0073103B">
                          <w:rPr>
                            <w:rFonts w:ascii="Book Antiqua" w:hAnsi="Book Antiqua" w:cs="Book Antiqua"/>
                            <w:b/>
                            <w:bCs/>
                            <w:sz w:val="22"/>
                            <w:szCs w:val="22"/>
                          </w:rPr>
                          <w:t xml:space="preserve">Donated/Other Source </w:t>
                        </w:r>
                      </w:p>
                    </w:tc>
                  </w:tr>
                  <w:tr w:rsidR="00EE3475" w:rsidRPr="0073103B">
                    <w:trPr>
                      <w:trHeight w:val="555"/>
                    </w:trPr>
                    <w:tc>
                      <w:tcPr>
                        <w:tcW w:w="2992" w:type="dxa"/>
                        <w:tcBorders>
                          <w:top w:val="single" w:sz="12" w:space="0" w:color="000000"/>
                          <w:left w:val="single" w:sz="12" w:space="0" w:color="000000"/>
                          <w:bottom w:val="single" w:sz="4" w:space="0" w:color="000000"/>
                          <w:right w:val="single" w:sz="4" w:space="0" w:color="000000"/>
                        </w:tcBorders>
                      </w:tcPr>
                      <w:p w:rsidR="00EE3475" w:rsidRPr="0073103B" w:rsidRDefault="00033156">
                        <w:pPr>
                          <w:pStyle w:val="Default"/>
                          <w:rPr>
                            <w:rFonts w:ascii="Book Antiqua" w:hAnsi="Book Antiqua" w:cs="Book Antiqua"/>
                            <w:sz w:val="23"/>
                            <w:szCs w:val="23"/>
                          </w:rPr>
                        </w:pPr>
                        <w:r w:rsidRPr="0073103B">
                          <w:rPr>
                            <w:rFonts w:ascii="Book Antiqua" w:hAnsi="Book Antiqua" w:cs="Book Antiqua"/>
                            <w:sz w:val="23"/>
                            <w:szCs w:val="23"/>
                          </w:rPr>
                          <w:t xml:space="preserve">Acquisition </w:t>
                        </w:r>
                      </w:p>
                    </w:tc>
                    <w:tc>
                      <w:tcPr>
                        <w:tcW w:w="1185" w:type="dxa"/>
                        <w:tcBorders>
                          <w:top w:val="single" w:sz="12" w:space="0" w:color="000000"/>
                          <w:left w:val="single" w:sz="4" w:space="0" w:color="000000"/>
                          <w:bottom w:val="single" w:sz="4" w:space="0" w:color="000000"/>
                          <w:right w:val="single" w:sz="4" w:space="0" w:color="000000"/>
                        </w:tcBorders>
                      </w:tcPr>
                      <w:p w:rsidR="00EE3475" w:rsidRPr="0073103B" w:rsidRDefault="00EE3475">
                        <w:pPr>
                          <w:pStyle w:val="Default"/>
                          <w:rPr>
                            <w:rFonts w:cs="Times New Roman"/>
                            <w:color w:val="auto"/>
                          </w:rPr>
                        </w:pPr>
                      </w:p>
                    </w:tc>
                    <w:tc>
                      <w:tcPr>
                        <w:tcW w:w="910" w:type="dxa"/>
                        <w:tcBorders>
                          <w:top w:val="single" w:sz="12" w:space="0" w:color="000000"/>
                          <w:left w:val="single" w:sz="4" w:space="0" w:color="000000"/>
                          <w:bottom w:val="single" w:sz="4" w:space="0" w:color="000000"/>
                          <w:right w:val="single" w:sz="4" w:space="0" w:color="000000"/>
                        </w:tcBorders>
                      </w:tcPr>
                      <w:p w:rsidR="00EE3475" w:rsidRPr="0073103B" w:rsidRDefault="00EE3475">
                        <w:pPr>
                          <w:pStyle w:val="Default"/>
                          <w:jc w:val="center"/>
                          <w:rPr>
                            <w:rFonts w:cs="Times New Roman"/>
                            <w:color w:val="auto"/>
                          </w:rPr>
                        </w:pPr>
                      </w:p>
                    </w:tc>
                    <w:tc>
                      <w:tcPr>
                        <w:tcW w:w="2092" w:type="dxa"/>
                        <w:tcBorders>
                          <w:top w:val="single" w:sz="12" w:space="0" w:color="000000"/>
                          <w:left w:val="single" w:sz="4" w:space="0" w:color="000000"/>
                          <w:bottom w:val="single" w:sz="4" w:space="0" w:color="000000"/>
                          <w:right w:val="single" w:sz="4" w:space="0" w:color="000000"/>
                        </w:tcBorders>
                      </w:tcPr>
                      <w:p w:rsidR="00EE3475" w:rsidRPr="0073103B" w:rsidRDefault="007C4799">
                        <w:pPr>
                          <w:pStyle w:val="Default"/>
                          <w:jc w:val="center"/>
                          <w:rPr>
                            <w:rFonts w:ascii="Book Antiqua" w:hAnsi="Book Antiqua" w:cs="Book Antiqua"/>
                            <w:sz w:val="22"/>
                            <w:szCs w:val="22"/>
                          </w:rPr>
                        </w:pPr>
                        <w:r w:rsidRPr="0073103B">
                          <w:rPr>
                            <w:rFonts w:ascii="Book Antiqua" w:hAnsi="Book Antiqua" w:cs="Book Antiqua"/>
                            <w:sz w:val="22"/>
                            <w:szCs w:val="22"/>
                          </w:rPr>
                          <w:t>$400,000</w:t>
                        </w:r>
                      </w:p>
                    </w:tc>
                    <w:tc>
                      <w:tcPr>
                        <w:tcW w:w="2362" w:type="dxa"/>
                        <w:tcBorders>
                          <w:top w:val="single" w:sz="12" w:space="0" w:color="000000"/>
                          <w:left w:val="single" w:sz="4" w:space="0" w:color="000000"/>
                          <w:bottom w:val="single" w:sz="4" w:space="0" w:color="000000"/>
                          <w:right w:val="single" w:sz="12" w:space="0" w:color="000000"/>
                        </w:tcBorders>
                      </w:tcPr>
                      <w:p w:rsidR="00EE3475" w:rsidRPr="0073103B" w:rsidRDefault="007C4799">
                        <w:pPr>
                          <w:pStyle w:val="Default"/>
                          <w:jc w:val="center"/>
                          <w:rPr>
                            <w:rFonts w:ascii="Book Antiqua" w:hAnsi="Book Antiqua" w:cs="Book Antiqua"/>
                            <w:sz w:val="22"/>
                            <w:szCs w:val="22"/>
                          </w:rPr>
                        </w:pPr>
                        <w:r w:rsidRPr="0073103B">
                          <w:rPr>
                            <w:rFonts w:ascii="Book Antiqua" w:hAnsi="Book Antiqua" w:cs="Book Antiqua"/>
                            <w:sz w:val="22"/>
                            <w:szCs w:val="22"/>
                          </w:rPr>
                          <w:t>2010 SRF Board</w:t>
                        </w:r>
                      </w:p>
                    </w:tc>
                  </w:tr>
                  <w:tr w:rsidR="00EE3475" w:rsidRPr="0073103B">
                    <w:trPr>
                      <w:trHeight w:val="552"/>
                    </w:trPr>
                    <w:tc>
                      <w:tcPr>
                        <w:tcW w:w="2992" w:type="dxa"/>
                        <w:tcBorders>
                          <w:top w:val="single" w:sz="4" w:space="0" w:color="000000"/>
                          <w:left w:val="single" w:sz="12" w:space="0" w:color="000000"/>
                          <w:bottom w:val="single" w:sz="4" w:space="0" w:color="000000"/>
                          <w:right w:val="single" w:sz="4" w:space="0" w:color="000000"/>
                        </w:tcBorders>
                      </w:tcPr>
                      <w:p w:rsidR="00EE3475" w:rsidRPr="0073103B" w:rsidRDefault="00033156">
                        <w:pPr>
                          <w:pStyle w:val="Default"/>
                          <w:rPr>
                            <w:rFonts w:ascii="Book Antiqua" w:hAnsi="Book Antiqua" w:cs="Book Antiqua"/>
                            <w:sz w:val="23"/>
                            <w:szCs w:val="23"/>
                          </w:rPr>
                        </w:pPr>
                        <w:r w:rsidRPr="0073103B">
                          <w:rPr>
                            <w:rFonts w:ascii="Book Antiqua" w:hAnsi="Book Antiqua" w:cs="Book Antiqua"/>
                            <w:sz w:val="23"/>
                            <w:szCs w:val="23"/>
                          </w:rPr>
                          <w:t xml:space="preserve">Acquisition </w:t>
                        </w:r>
                      </w:p>
                    </w:tc>
                    <w:tc>
                      <w:tcPr>
                        <w:tcW w:w="1185" w:type="dxa"/>
                        <w:tcBorders>
                          <w:top w:val="single" w:sz="4" w:space="0" w:color="000000"/>
                          <w:left w:val="single" w:sz="4" w:space="0" w:color="000000"/>
                          <w:bottom w:val="single" w:sz="4" w:space="0" w:color="000000"/>
                          <w:right w:val="single" w:sz="4" w:space="0" w:color="000000"/>
                        </w:tcBorders>
                      </w:tcPr>
                      <w:p w:rsidR="00EE3475" w:rsidRPr="0073103B" w:rsidRDefault="00EE3475">
                        <w:pPr>
                          <w:pStyle w:val="Default"/>
                          <w:rPr>
                            <w:rFonts w:cs="Times New Roman"/>
                            <w:color w:val="auto"/>
                          </w:rPr>
                        </w:pPr>
                      </w:p>
                    </w:tc>
                    <w:tc>
                      <w:tcPr>
                        <w:tcW w:w="910" w:type="dxa"/>
                        <w:tcBorders>
                          <w:top w:val="single" w:sz="4" w:space="0" w:color="000000"/>
                          <w:left w:val="single" w:sz="4" w:space="0" w:color="000000"/>
                          <w:bottom w:val="single" w:sz="4" w:space="0" w:color="000000"/>
                          <w:right w:val="single" w:sz="4" w:space="0" w:color="000000"/>
                        </w:tcBorders>
                      </w:tcPr>
                      <w:p w:rsidR="00EE3475" w:rsidRPr="0073103B" w:rsidRDefault="00EE3475">
                        <w:pPr>
                          <w:pStyle w:val="Default"/>
                          <w:jc w:val="center"/>
                          <w:rPr>
                            <w:rFonts w:cs="Times New Roman"/>
                            <w:color w:val="auto"/>
                          </w:rPr>
                        </w:pPr>
                      </w:p>
                    </w:tc>
                    <w:tc>
                      <w:tcPr>
                        <w:tcW w:w="2092" w:type="dxa"/>
                        <w:tcBorders>
                          <w:top w:val="single" w:sz="4" w:space="0" w:color="000000"/>
                          <w:left w:val="single" w:sz="4" w:space="0" w:color="000000"/>
                          <w:bottom w:val="single" w:sz="4" w:space="0" w:color="000000"/>
                          <w:right w:val="single" w:sz="4" w:space="0" w:color="000000"/>
                        </w:tcBorders>
                      </w:tcPr>
                      <w:p w:rsidR="00EE3475" w:rsidRPr="0073103B" w:rsidRDefault="00033156">
                        <w:pPr>
                          <w:pStyle w:val="Default"/>
                          <w:jc w:val="center"/>
                          <w:rPr>
                            <w:rFonts w:ascii="Book Antiqua" w:hAnsi="Book Antiqua" w:cs="Book Antiqua"/>
                            <w:sz w:val="22"/>
                            <w:szCs w:val="22"/>
                          </w:rPr>
                        </w:pPr>
                        <w:r w:rsidRPr="0073103B">
                          <w:rPr>
                            <w:rFonts w:ascii="Book Antiqua" w:hAnsi="Book Antiqua" w:cs="Book Antiqua"/>
                            <w:sz w:val="22"/>
                            <w:szCs w:val="22"/>
                          </w:rPr>
                          <w:t xml:space="preserve">$100,000 </w:t>
                        </w:r>
                      </w:p>
                    </w:tc>
                    <w:tc>
                      <w:tcPr>
                        <w:tcW w:w="2362" w:type="dxa"/>
                        <w:tcBorders>
                          <w:top w:val="single" w:sz="4" w:space="0" w:color="000000"/>
                          <w:left w:val="single" w:sz="4" w:space="0" w:color="000000"/>
                          <w:bottom w:val="single" w:sz="4" w:space="0" w:color="000000"/>
                          <w:right w:val="single" w:sz="12" w:space="0" w:color="000000"/>
                        </w:tcBorders>
                      </w:tcPr>
                      <w:p w:rsidR="00EE3475" w:rsidRPr="0073103B" w:rsidRDefault="007C4799">
                        <w:pPr>
                          <w:pStyle w:val="Default"/>
                          <w:jc w:val="center"/>
                          <w:rPr>
                            <w:rFonts w:ascii="Book Antiqua" w:hAnsi="Book Antiqua" w:cs="Book Antiqua"/>
                            <w:sz w:val="22"/>
                            <w:szCs w:val="22"/>
                          </w:rPr>
                        </w:pPr>
                        <w:r w:rsidRPr="0073103B">
                          <w:rPr>
                            <w:rFonts w:ascii="Book Antiqua" w:hAnsi="Book Antiqua" w:cs="Book Antiqua"/>
                            <w:sz w:val="22"/>
                            <w:szCs w:val="22"/>
                          </w:rPr>
                          <w:t xml:space="preserve">2009 </w:t>
                        </w:r>
                        <w:r w:rsidR="00033156" w:rsidRPr="0073103B">
                          <w:rPr>
                            <w:rFonts w:ascii="Book Antiqua" w:hAnsi="Book Antiqua" w:cs="Book Antiqua"/>
                            <w:sz w:val="22"/>
                            <w:szCs w:val="22"/>
                          </w:rPr>
                          <w:t xml:space="preserve">SRF Board </w:t>
                        </w:r>
                      </w:p>
                    </w:tc>
                  </w:tr>
                  <w:tr w:rsidR="00EE3475" w:rsidRPr="0073103B">
                    <w:trPr>
                      <w:trHeight w:val="840"/>
                    </w:trPr>
                    <w:tc>
                      <w:tcPr>
                        <w:tcW w:w="2992" w:type="dxa"/>
                        <w:tcBorders>
                          <w:top w:val="single" w:sz="4" w:space="0" w:color="000000"/>
                          <w:left w:val="single" w:sz="12" w:space="0" w:color="000000"/>
                          <w:bottom w:val="single" w:sz="4" w:space="0" w:color="000000"/>
                          <w:right w:val="single" w:sz="4" w:space="0" w:color="000000"/>
                        </w:tcBorders>
                      </w:tcPr>
                      <w:p w:rsidR="00EE3475" w:rsidRPr="0073103B" w:rsidRDefault="00033156">
                        <w:pPr>
                          <w:pStyle w:val="Default"/>
                          <w:rPr>
                            <w:rFonts w:ascii="Book Antiqua" w:hAnsi="Book Antiqua" w:cs="Book Antiqua"/>
                            <w:sz w:val="23"/>
                            <w:szCs w:val="23"/>
                          </w:rPr>
                        </w:pPr>
                        <w:r w:rsidRPr="0073103B">
                          <w:rPr>
                            <w:rFonts w:ascii="Book Antiqua" w:hAnsi="Book Antiqua" w:cs="Book Antiqua"/>
                            <w:sz w:val="23"/>
                            <w:szCs w:val="23"/>
                          </w:rPr>
                          <w:t xml:space="preserve">Acquisition </w:t>
                        </w:r>
                      </w:p>
                    </w:tc>
                    <w:tc>
                      <w:tcPr>
                        <w:tcW w:w="1185" w:type="dxa"/>
                        <w:tcBorders>
                          <w:top w:val="single" w:sz="4" w:space="0" w:color="000000"/>
                          <w:left w:val="single" w:sz="4" w:space="0" w:color="000000"/>
                          <w:bottom w:val="single" w:sz="4" w:space="0" w:color="000000"/>
                          <w:right w:val="single" w:sz="4" w:space="0" w:color="000000"/>
                        </w:tcBorders>
                      </w:tcPr>
                      <w:p w:rsidR="00EE3475" w:rsidRPr="0073103B" w:rsidRDefault="00EE3475">
                        <w:pPr>
                          <w:pStyle w:val="Default"/>
                          <w:rPr>
                            <w:rFonts w:cs="Times New Roman"/>
                            <w:color w:val="auto"/>
                          </w:rPr>
                        </w:pPr>
                      </w:p>
                    </w:tc>
                    <w:tc>
                      <w:tcPr>
                        <w:tcW w:w="910" w:type="dxa"/>
                        <w:tcBorders>
                          <w:top w:val="single" w:sz="4" w:space="0" w:color="000000"/>
                          <w:left w:val="single" w:sz="4" w:space="0" w:color="000000"/>
                          <w:bottom w:val="single" w:sz="4" w:space="0" w:color="000000"/>
                          <w:right w:val="single" w:sz="4" w:space="0" w:color="000000"/>
                        </w:tcBorders>
                      </w:tcPr>
                      <w:p w:rsidR="00EE3475" w:rsidRPr="0073103B" w:rsidRDefault="00EE3475">
                        <w:pPr>
                          <w:pStyle w:val="Default"/>
                          <w:jc w:val="center"/>
                          <w:rPr>
                            <w:rFonts w:cs="Times New Roman"/>
                            <w:color w:val="auto"/>
                          </w:rPr>
                        </w:pPr>
                      </w:p>
                    </w:tc>
                    <w:tc>
                      <w:tcPr>
                        <w:tcW w:w="2092" w:type="dxa"/>
                        <w:tcBorders>
                          <w:top w:val="single" w:sz="4" w:space="0" w:color="000000"/>
                          <w:left w:val="single" w:sz="4" w:space="0" w:color="000000"/>
                          <w:bottom w:val="single" w:sz="4" w:space="0" w:color="000000"/>
                          <w:right w:val="single" w:sz="4" w:space="0" w:color="000000"/>
                        </w:tcBorders>
                      </w:tcPr>
                      <w:p w:rsidR="00EE3475" w:rsidRPr="0073103B" w:rsidRDefault="007F7D27">
                        <w:pPr>
                          <w:pStyle w:val="Default"/>
                          <w:jc w:val="center"/>
                          <w:rPr>
                            <w:rFonts w:ascii="Book Antiqua" w:hAnsi="Book Antiqua" w:cs="Book Antiqua"/>
                            <w:sz w:val="22"/>
                            <w:szCs w:val="22"/>
                          </w:rPr>
                        </w:pPr>
                        <w:r>
                          <w:rPr>
                            <w:rFonts w:ascii="Book Antiqua" w:hAnsi="Book Antiqua" w:cs="Book Antiqua"/>
                            <w:sz w:val="22"/>
                            <w:szCs w:val="22"/>
                          </w:rPr>
                          <w:t>$6</w:t>
                        </w:r>
                        <w:r w:rsidR="007C4799" w:rsidRPr="0073103B">
                          <w:rPr>
                            <w:rFonts w:ascii="Book Antiqua" w:hAnsi="Book Antiqua" w:cs="Book Antiqua"/>
                            <w:sz w:val="22"/>
                            <w:szCs w:val="22"/>
                          </w:rPr>
                          <w:t>00</w:t>
                        </w:r>
                        <w:r w:rsidR="00033156" w:rsidRPr="0073103B">
                          <w:rPr>
                            <w:rFonts w:ascii="Book Antiqua" w:hAnsi="Book Antiqua" w:cs="Book Antiqua"/>
                            <w:sz w:val="22"/>
                            <w:szCs w:val="22"/>
                          </w:rPr>
                          <w:t xml:space="preserve">,000 </w:t>
                        </w:r>
                      </w:p>
                    </w:tc>
                    <w:tc>
                      <w:tcPr>
                        <w:tcW w:w="2362" w:type="dxa"/>
                        <w:tcBorders>
                          <w:top w:val="single" w:sz="4" w:space="0" w:color="000000"/>
                          <w:left w:val="single" w:sz="4" w:space="0" w:color="000000"/>
                          <w:bottom w:val="single" w:sz="4" w:space="0" w:color="000000"/>
                          <w:right w:val="single" w:sz="12" w:space="0" w:color="000000"/>
                        </w:tcBorders>
                      </w:tcPr>
                      <w:p w:rsidR="00EE3475" w:rsidRPr="0073103B" w:rsidRDefault="00033156">
                        <w:pPr>
                          <w:pStyle w:val="Default"/>
                          <w:jc w:val="center"/>
                          <w:rPr>
                            <w:rFonts w:ascii="Book Antiqua" w:hAnsi="Book Antiqua" w:cs="Book Antiqua"/>
                            <w:sz w:val="22"/>
                            <w:szCs w:val="22"/>
                          </w:rPr>
                        </w:pPr>
                        <w:r w:rsidRPr="0073103B">
                          <w:rPr>
                            <w:rFonts w:ascii="Book Antiqua" w:hAnsi="Book Antiqua" w:cs="Book Antiqua"/>
                            <w:sz w:val="22"/>
                            <w:szCs w:val="22"/>
                          </w:rPr>
                          <w:t xml:space="preserve">WDFW/ Sec 6 USFWS </w:t>
                        </w:r>
                      </w:p>
                    </w:tc>
                  </w:tr>
                  <w:tr w:rsidR="00EE3475" w:rsidRPr="0073103B">
                    <w:trPr>
                      <w:trHeight w:val="552"/>
                    </w:trPr>
                    <w:tc>
                      <w:tcPr>
                        <w:tcW w:w="2992" w:type="dxa"/>
                        <w:tcBorders>
                          <w:top w:val="single" w:sz="4" w:space="0" w:color="000000"/>
                          <w:left w:val="single" w:sz="12" w:space="0" w:color="000000"/>
                          <w:bottom w:val="single" w:sz="4" w:space="0" w:color="000000"/>
                          <w:right w:val="single" w:sz="4" w:space="0" w:color="000000"/>
                        </w:tcBorders>
                      </w:tcPr>
                      <w:p w:rsidR="00EE3475" w:rsidRPr="0073103B" w:rsidRDefault="00EE3475">
                        <w:pPr>
                          <w:pStyle w:val="Default"/>
                          <w:rPr>
                            <w:rFonts w:ascii="Book Antiqua" w:hAnsi="Book Antiqua" w:cs="Book Antiqua"/>
                            <w:sz w:val="23"/>
                            <w:szCs w:val="23"/>
                          </w:rPr>
                        </w:pPr>
                      </w:p>
                    </w:tc>
                    <w:tc>
                      <w:tcPr>
                        <w:tcW w:w="1185" w:type="dxa"/>
                        <w:tcBorders>
                          <w:top w:val="single" w:sz="4" w:space="0" w:color="000000"/>
                          <w:left w:val="single" w:sz="4" w:space="0" w:color="000000"/>
                          <w:bottom w:val="single" w:sz="4" w:space="0" w:color="000000"/>
                          <w:right w:val="single" w:sz="4" w:space="0" w:color="000000"/>
                        </w:tcBorders>
                      </w:tcPr>
                      <w:p w:rsidR="00EE3475" w:rsidRPr="0073103B" w:rsidRDefault="00EE3475">
                        <w:pPr>
                          <w:pStyle w:val="Default"/>
                          <w:rPr>
                            <w:rFonts w:cs="Times New Roman"/>
                            <w:color w:val="auto"/>
                          </w:rPr>
                        </w:pPr>
                      </w:p>
                    </w:tc>
                    <w:tc>
                      <w:tcPr>
                        <w:tcW w:w="910" w:type="dxa"/>
                        <w:tcBorders>
                          <w:top w:val="single" w:sz="4" w:space="0" w:color="000000"/>
                          <w:left w:val="single" w:sz="4" w:space="0" w:color="000000"/>
                          <w:bottom w:val="single" w:sz="4" w:space="0" w:color="000000"/>
                          <w:right w:val="single" w:sz="4" w:space="0" w:color="000000"/>
                        </w:tcBorders>
                      </w:tcPr>
                      <w:p w:rsidR="00EE3475" w:rsidRPr="0073103B" w:rsidRDefault="00EE3475">
                        <w:pPr>
                          <w:pStyle w:val="Default"/>
                          <w:jc w:val="center"/>
                          <w:rPr>
                            <w:rFonts w:cs="Times New Roman"/>
                            <w:color w:val="auto"/>
                          </w:rPr>
                        </w:pPr>
                      </w:p>
                    </w:tc>
                    <w:tc>
                      <w:tcPr>
                        <w:tcW w:w="2092" w:type="dxa"/>
                        <w:tcBorders>
                          <w:top w:val="single" w:sz="4" w:space="0" w:color="000000"/>
                          <w:left w:val="single" w:sz="4" w:space="0" w:color="000000"/>
                          <w:bottom w:val="single" w:sz="4" w:space="0" w:color="000000"/>
                          <w:right w:val="single" w:sz="4" w:space="0" w:color="000000"/>
                        </w:tcBorders>
                      </w:tcPr>
                      <w:p w:rsidR="00EE3475" w:rsidRPr="0073103B" w:rsidRDefault="00EE3475">
                        <w:pPr>
                          <w:pStyle w:val="Default"/>
                          <w:jc w:val="center"/>
                          <w:rPr>
                            <w:rFonts w:ascii="Book Antiqua" w:hAnsi="Book Antiqua" w:cs="Book Antiqua"/>
                            <w:sz w:val="22"/>
                            <w:szCs w:val="22"/>
                          </w:rPr>
                        </w:pPr>
                      </w:p>
                    </w:tc>
                    <w:tc>
                      <w:tcPr>
                        <w:tcW w:w="2362" w:type="dxa"/>
                        <w:tcBorders>
                          <w:top w:val="single" w:sz="4" w:space="0" w:color="000000"/>
                          <w:left w:val="single" w:sz="4" w:space="0" w:color="000000"/>
                          <w:bottom w:val="single" w:sz="4" w:space="0" w:color="000000"/>
                          <w:right w:val="single" w:sz="12" w:space="0" w:color="000000"/>
                        </w:tcBorders>
                      </w:tcPr>
                      <w:p w:rsidR="00EE3475" w:rsidRPr="0073103B" w:rsidRDefault="00EE3475">
                        <w:pPr>
                          <w:pStyle w:val="Default"/>
                          <w:jc w:val="center"/>
                          <w:rPr>
                            <w:rFonts w:ascii="Book Antiqua" w:hAnsi="Book Antiqua" w:cs="Book Antiqua"/>
                            <w:sz w:val="22"/>
                            <w:szCs w:val="22"/>
                          </w:rPr>
                        </w:pPr>
                      </w:p>
                    </w:tc>
                  </w:tr>
                </w:tbl>
                <w:p w:rsidR="00EE3475" w:rsidRDefault="00EE3475"/>
              </w:txbxContent>
            </v:textbox>
            <w10:wrap type="through" anchorx="page" anchory="page"/>
          </v:shape>
        </w:pict>
      </w:r>
    </w:p>
    <w:sectPr w:rsidR="00033156" w:rsidSect="00EE3475">
      <w:pgSz w:w="12240" w:h="16340"/>
      <w:pgMar w:top="720" w:right="900" w:bottom="1400" w:left="9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
  <w:rsids>
    <w:rsidRoot w:val="00FF08DA"/>
    <w:rsid w:val="00033156"/>
    <w:rsid w:val="002A7A74"/>
    <w:rsid w:val="00357039"/>
    <w:rsid w:val="003A562D"/>
    <w:rsid w:val="0073103B"/>
    <w:rsid w:val="007C4799"/>
    <w:rsid w:val="007F7D27"/>
    <w:rsid w:val="008510A9"/>
    <w:rsid w:val="00870920"/>
    <w:rsid w:val="00C72445"/>
    <w:rsid w:val="00D06A9C"/>
    <w:rsid w:val="00E25423"/>
    <w:rsid w:val="00EE3475"/>
    <w:rsid w:val="00F004F8"/>
    <w:rsid w:val="00FF08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47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3475"/>
    <w:pPr>
      <w:widowControl w:val="0"/>
      <w:autoSpaceDE w:val="0"/>
      <w:autoSpaceDN w:val="0"/>
      <w:adjustRightInd w:val="0"/>
    </w:pPr>
    <w:rPr>
      <w:rFonts w:ascii="Garamond" w:hAnsi="Garamond" w:cs="Garamond"/>
      <w:color w:val="000000"/>
      <w:sz w:val="24"/>
      <w:szCs w:val="24"/>
    </w:rPr>
  </w:style>
  <w:style w:type="paragraph" w:customStyle="1" w:styleId="CM17">
    <w:name w:val="CM17"/>
    <w:basedOn w:val="Default"/>
    <w:next w:val="Default"/>
    <w:uiPriority w:val="99"/>
    <w:rsid w:val="00EE3475"/>
    <w:rPr>
      <w:rFonts w:cs="Times New Roman"/>
      <w:color w:val="auto"/>
    </w:rPr>
  </w:style>
  <w:style w:type="paragraph" w:customStyle="1" w:styleId="CM18">
    <w:name w:val="CM18"/>
    <w:basedOn w:val="Default"/>
    <w:next w:val="Default"/>
    <w:uiPriority w:val="99"/>
    <w:rsid w:val="00EE3475"/>
    <w:rPr>
      <w:rFonts w:cs="Times New Roman"/>
      <w:color w:val="auto"/>
    </w:rPr>
  </w:style>
  <w:style w:type="paragraph" w:customStyle="1" w:styleId="CM1">
    <w:name w:val="CM1"/>
    <w:basedOn w:val="Default"/>
    <w:next w:val="Default"/>
    <w:uiPriority w:val="99"/>
    <w:rsid w:val="00EE3475"/>
    <w:pPr>
      <w:spacing w:line="231" w:lineRule="atLeast"/>
    </w:pPr>
    <w:rPr>
      <w:rFonts w:cs="Times New Roman"/>
      <w:color w:val="auto"/>
    </w:rPr>
  </w:style>
  <w:style w:type="paragraph" w:customStyle="1" w:styleId="CM19">
    <w:name w:val="CM19"/>
    <w:basedOn w:val="Default"/>
    <w:next w:val="Default"/>
    <w:uiPriority w:val="99"/>
    <w:rsid w:val="00EE3475"/>
    <w:rPr>
      <w:rFonts w:cs="Times New Roman"/>
      <w:color w:val="auto"/>
    </w:rPr>
  </w:style>
  <w:style w:type="paragraph" w:customStyle="1" w:styleId="CM2">
    <w:name w:val="CM2"/>
    <w:basedOn w:val="Default"/>
    <w:next w:val="Default"/>
    <w:uiPriority w:val="99"/>
    <w:rsid w:val="00EE3475"/>
    <w:pPr>
      <w:spacing w:line="268" w:lineRule="atLeast"/>
    </w:pPr>
    <w:rPr>
      <w:rFonts w:cs="Times New Roman"/>
      <w:color w:val="auto"/>
    </w:rPr>
  </w:style>
  <w:style w:type="paragraph" w:customStyle="1" w:styleId="CM20">
    <w:name w:val="CM20"/>
    <w:basedOn w:val="Default"/>
    <w:next w:val="Default"/>
    <w:uiPriority w:val="99"/>
    <w:rsid w:val="00EE3475"/>
    <w:rPr>
      <w:rFonts w:cs="Times New Roman"/>
      <w:color w:val="auto"/>
    </w:rPr>
  </w:style>
  <w:style w:type="paragraph" w:customStyle="1" w:styleId="CM3">
    <w:name w:val="CM3"/>
    <w:basedOn w:val="Default"/>
    <w:next w:val="Default"/>
    <w:uiPriority w:val="99"/>
    <w:rsid w:val="00EE3475"/>
    <w:pPr>
      <w:spacing w:line="271" w:lineRule="atLeast"/>
    </w:pPr>
    <w:rPr>
      <w:rFonts w:cs="Times New Roman"/>
      <w:color w:val="auto"/>
    </w:rPr>
  </w:style>
  <w:style w:type="paragraph" w:customStyle="1" w:styleId="CM21">
    <w:name w:val="CM21"/>
    <w:basedOn w:val="Default"/>
    <w:next w:val="Default"/>
    <w:uiPriority w:val="99"/>
    <w:rsid w:val="00EE3475"/>
    <w:rPr>
      <w:rFonts w:cs="Times New Roman"/>
      <w:color w:val="auto"/>
    </w:rPr>
  </w:style>
  <w:style w:type="paragraph" w:customStyle="1" w:styleId="CM4">
    <w:name w:val="CM4"/>
    <w:basedOn w:val="Default"/>
    <w:next w:val="Default"/>
    <w:uiPriority w:val="99"/>
    <w:rsid w:val="00EE3475"/>
    <w:pPr>
      <w:spacing w:line="271" w:lineRule="atLeast"/>
    </w:pPr>
    <w:rPr>
      <w:rFonts w:cs="Times New Roman"/>
      <w:color w:val="auto"/>
    </w:rPr>
  </w:style>
  <w:style w:type="paragraph" w:customStyle="1" w:styleId="CM5">
    <w:name w:val="CM5"/>
    <w:basedOn w:val="Default"/>
    <w:next w:val="Default"/>
    <w:uiPriority w:val="99"/>
    <w:rsid w:val="00EE3475"/>
    <w:pPr>
      <w:spacing w:line="268" w:lineRule="atLeast"/>
    </w:pPr>
    <w:rPr>
      <w:rFonts w:cs="Times New Roman"/>
      <w:color w:val="auto"/>
    </w:rPr>
  </w:style>
  <w:style w:type="paragraph" w:customStyle="1" w:styleId="CM6">
    <w:name w:val="CM6"/>
    <w:basedOn w:val="Default"/>
    <w:next w:val="Default"/>
    <w:uiPriority w:val="99"/>
    <w:rsid w:val="00EE3475"/>
    <w:pPr>
      <w:spacing w:line="271" w:lineRule="atLeast"/>
    </w:pPr>
    <w:rPr>
      <w:rFonts w:cs="Times New Roman"/>
      <w:color w:val="auto"/>
    </w:rPr>
  </w:style>
  <w:style w:type="paragraph" w:customStyle="1" w:styleId="CM7">
    <w:name w:val="CM7"/>
    <w:basedOn w:val="Default"/>
    <w:next w:val="Default"/>
    <w:uiPriority w:val="99"/>
    <w:rsid w:val="00EE3475"/>
    <w:pPr>
      <w:spacing w:line="271" w:lineRule="atLeast"/>
    </w:pPr>
    <w:rPr>
      <w:rFonts w:cs="Times New Roman"/>
      <w:color w:val="auto"/>
    </w:rPr>
  </w:style>
  <w:style w:type="paragraph" w:customStyle="1" w:styleId="CM8">
    <w:name w:val="CM8"/>
    <w:basedOn w:val="Default"/>
    <w:next w:val="Default"/>
    <w:uiPriority w:val="99"/>
    <w:rsid w:val="00EE3475"/>
    <w:pPr>
      <w:spacing w:line="271" w:lineRule="atLeast"/>
    </w:pPr>
    <w:rPr>
      <w:rFonts w:cs="Times New Roman"/>
      <w:color w:val="auto"/>
    </w:rPr>
  </w:style>
  <w:style w:type="paragraph" w:customStyle="1" w:styleId="CM9">
    <w:name w:val="CM9"/>
    <w:basedOn w:val="Default"/>
    <w:next w:val="Default"/>
    <w:uiPriority w:val="99"/>
    <w:rsid w:val="00EE3475"/>
    <w:pPr>
      <w:spacing w:line="271" w:lineRule="atLeast"/>
    </w:pPr>
    <w:rPr>
      <w:rFonts w:cs="Times New Roman"/>
      <w:color w:val="auto"/>
    </w:rPr>
  </w:style>
  <w:style w:type="paragraph" w:customStyle="1" w:styleId="CM10">
    <w:name w:val="CM10"/>
    <w:basedOn w:val="Default"/>
    <w:next w:val="Default"/>
    <w:uiPriority w:val="99"/>
    <w:rsid w:val="00EE3475"/>
    <w:pPr>
      <w:spacing w:line="271" w:lineRule="atLeast"/>
    </w:pPr>
    <w:rPr>
      <w:rFonts w:cs="Times New Roman"/>
      <w:color w:val="auto"/>
    </w:rPr>
  </w:style>
  <w:style w:type="paragraph" w:customStyle="1" w:styleId="CM11">
    <w:name w:val="CM11"/>
    <w:basedOn w:val="Default"/>
    <w:next w:val="Default"/>
    <w:uiPriority w:val="99"/>
    <w:rsid w:val="00EE3475"/>
    <w:pPr>
      <w:spacing w:line="391" w:lineRule="atLeast"/>
    </w:pPr>
    <w:rPr>
      <w:rFonts w:cs="Times New Roman"/>
      <w:color w:val="auto"/>
    </w:rPr>
  </w:style>
  <w:style w:type="paragraph" w:customStyle="1" w:styleId="CM12">
    <w:name w:val="CM12"/>
    <w:basedOn w:val="Default"/>
    <w:next w:val="Default"/>
    <w:uiPriority w:val="99"/>
    <w:rsid w:val="00EE3475"/>
    <w:pPr>
      <w:spacing w:line="271" w:lineRule="atLeast"/>
    </w:pPr>
    <w:rPr>
      <w:rFonts w:cs="Times New Roman"/>
      <w:color w:val="auto"/>
    </w:rPr>
  </w:style>
  <w:style w:type="paragraph" w:customStyle="1" w:styleId="CM22">
    <w:name w:val="CM22"/>
    <w:basedOn w:val="Default"/>
    <w:next w:val="Default"/>
    <w:uiPriority w:val="99"/>
    <w:rsid w:val="00EE3475"/>
    <w:rPr>
      <w:rFonts w:cs="Times New Roman"/>
      <w:color w:val="auto"/>
    </w:rPr>
  </w:style>
  <w:style w:type="paragraph" w:customStyle="1" w:styleId="CM13">
    <w:name w:val="CM13"/>
    <w:basedOn w:val="Default"/>
    <w:next w:val="Default"/>
    <w:uiPriority w:val="99"/>
    <w:rsid w:val="00EE3475"/>
    <w:pPr>
      <w:spacing w:line="271" w:lineRule="atLeast"/>
    </w:pPr>
    <w:rPr>
      <w:rFonts w:cs="Times New Roman"/>
      <w:color w:val="auto"/>
    </w:rPr>
  </w:style>
  <w:style w:type="paragraph" w:customStyle="1" w:styleId="CM14">
    <w:name w:val="CM14"/>
    <w:basedOn w:val="Default"/>
    <w:next w:val="Default"/>
    <w:uiPriority w:val="99"/>
    <w:rsid w:val="00EE3475"/>
    <w:rPr>
      <w:rFonts w:cs="Times New Roman"/>
      <w:color w:val="auto"/>
    </w:rPr>
  </w:style>
  <w:style w:type="paragraph" w:customStyle="1" w:styleId="CM15">
    <w:name w:val="CM15"/>
    <w:basedOn w:val="Default"/>
    <w:next w:val="Default"/>
    <w:uiPriority w:val="99"/>
    <w:rsid w:val="00EE3475"/>
    <w:pPr>
      <w:spacing w:line="271" w:lineRule="atLeast"/>
    </w:pPr>
    <w:rPr>
      <w:rFonts w:cs="Times New Roman"/>
      <w:color w:val="auto"/>
    </w:rPr>
  </w:style>
  <w:style w:type="paragraph" w:customStyle="1" w:styleId="CM16">
    <w:name w:val="CM16"/>
    <w:basedOn w:val="Default"/>
    <w:next w:val="Default"/>
    <w:uiPriority w:val="99"/>
    <w:rsid w:val="00EE3475"/>
    <w:rPr>
      <w:rFonts w:cs="Times New Roman"/>
      <w:color w:val="auto"/>
    </w:rPr>
  </w:style>
  <w:style w:type="paragraph" w:styleId="BalloonText">
    <w:name w:val="Balloon Text"/>
    <w:basedOn w:val="Normal"/>
    <w:link w:val="BalloonTextChar"/>
    <w:uiPriority w:val="99"/>
    <w:semiHidden/>
    <w:unhideWhenUsed/>
    <w:rsid w:val="007C4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2518</Words>
  <Characters>14354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Microsoft Word - McFallsSRF09</vt:lpstr>
    </vt:vector>
  </TitlesOfParts>
  <Company>WDFW</Company>
  <LinksUpToDate>false</LinksUpToDate>
  <CharactersWithSpaces>16839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McFallsSRF09</dc:title>
  <dc:creator>Teri Preper</dc:creator>
  <cp:lastModifiedBy>Marc Duboiski</cp:lastModifiedBy>
  <cp:revision>2</cp:revision>
  <dcterms:created xsi:type="dcterms:W3CDTF">2010-10-27T15:45:00Z</dcterms:created>
  <dcterms:modified xsi:type="dcterms:W3CDTF">2010-10-27T15:45:00Z</dcterms:modified>
</cp:coreProperties>
</file>